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2026.05.18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ԳՍԳՆՊ-ԷԱՃԱՊՁԲ-26/10</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ԳՅՈՒՄՐՈՒ ՍՈՒՐԲ ԳՐԻԳՈՐ ՆԱՐԵԿԱՑՈՒ ԱՆՎԱՆ ՊՈԼԻԿԼԻՆԻԿԱ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Գյումրի, Անի թաղամաս, փ. 5, շ.8</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դյուրակիր համակարգիչների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Տաթևիկ  Խալաթյան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055737920</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tatevikkhalatyan@gmail.com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ԳՅՈՒՄՐՈՒ ՍՈՒՐԲ ԳՐԻԳՈՐ ՆԱՐԵԿԱՑՈՒ ԱՆՎԱՆ ՊՈԼԻԿԼԻՆԻԿԱ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ԳՍԳՆՊ-ԷԱՃԱՊՁԲ-26/10</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2026.05.18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ԳՅՈՒՄՐՈՒ ՍՈՒՐԲ ԳՐԻԳՈՐ ՆԱՐԵԿԱՑՈՒ ԱՆՎԱՆ ՊՈԼԻԿԼԻՆԻԿԱ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ԳՅՈՒՄՐՈՒ ՍՈՒՐԲ ԳՐԻԳՈՐ ՆԱՐԵԿԱՑՈՒ ԱՆՎԱՆ ՊՈԼԻԿԼԻՆԻԿԱ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դյուրակիր համակարգիչների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ԳՅՈՒՄՐՈՒ ՍՈՒՐԲ ԳՐԻԳՈՐ ՆԱՐԵԿԱՑՈՒ ԱՆՎԱՆ ՊՈԼԻԿԼԻՆԻԿԱ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դյուրակիր համակարգիչների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ԳՍԳՆՊ-ԷԱՃԱՊՁԲ-26/10</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tatevikkhalatyan@gmail.com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դյուրակիր համակարգիչների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368.21</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5.1541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427.9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2026.06.02.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ԳՅՈՒՄՐՈՒ ՍՈՒՐԲ ԳՐԻԳՈՐ ՆԱՐԵԿԱՑՈՒ ԱՆՎԱՆ ՊՈԼԻԿԼԻՆԻԿԱ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ԳՍԳՆՊ-ԷԱՃԱՊՁԲ-26/10</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ԳՍԳՆՊ-ԷԱՃԱՊՁԲ-26/10</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«ԳՍԳՆՊ-ԷԱՃԱՊՁԲ-26/10»*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ԳՅՈՒՄՐՈՒ ՍՈՒՐԲ ԳՐԻԳՈՐ ՆԱՐԵԿԱՑՈՒ ԱՆՎԱՆ ՊՈԼԻԿԼԻՆԻԿԱ ՓԲԸ*  (այսուհետ` Պատվիրատու) կողմից կազմակերպված` ԳՍԳՆՊ-ԷԱՃԱՊՁԲ-26/10*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ԳՅՈՒՄՐՈՒ ՍՈՒՐԲ ԳՐԻԳՈՐ ՆԱՐԵԿԱՑՈՒ ԱՆՎԱՆ ՊՈԼԻԿԼԻՆԻԿԱ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- 05503178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ՀայԷկոնոմ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- 163128117526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«ԳՍԳՆՊ-ԷԱՃԱՊՁԲ-26/10»*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ԳՅՈՒՄՐՈՒ ՍՈՒՐԲ ԳՐԻԳՈՐ ՆԱՐԵԿԱՑՈՒ ԱՆՎԱՆ ՊՈԼԻԿԼԻՆԻԿԱ ՓԲԸ*  (այսուհետ` Պատվիրատու) կողմից կազմակերպված` ԳՍԳՆՊ-ԷԱՃԱՊՁԲ-26/10*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ԳՅՈՒՄՐՈՒ ՍՈՒՐԲ ԳՐԻԳՈՐ ՆԱՐԵԿԱՑՈՒ ԱՆՎԱՆ ՊՈԼԻԿԼԻՆԻԿԱ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- 05503178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ՀայԷկոնոմ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- 163128117526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ԳՅՈՒՄՐՈՒ ՍՈՒՐԲ ԳՐԻԳՈՐ ՆԱՐԵԿԱՑՈՒ ԱՆՎԱՆ ՊՈԼԻԿԼԻՆԻԿԱ ՓԲԸ-Ի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4</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__</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 Էկրանի չափը առնվազն 15.6 - 16.0 FHD Screen-to-Body Ratio առնվազն 88% AAR (active area ratio)միջուկների քանակը առնվազն 8  Առավելագույն տուռբո հաճախականությունը 3.8ghz Intel®  UHD Graphics  Օպերատիվ Հիշուղություն առնվազն 8ԳԲ DDR5, SSD կրիչ առնվազն 256GB NVME,  Մարտկոցը առնվազն 47wh  SD քարտի ընթերցման հնարավորություն  արտոնագրված  Windows 11 օպերացիոն համակարգ Պրոցեսոր intel core i3 կամ i5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Անի թաղ, 5փ, 8շ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պայմանագիր կնքելու օրվանից հաշված 20  օրացուցային օրից/ եթե մատակարարը չի համաձայնվում մատակարարել ավելի շուտ/: Մատակարարումը ըստ պատվիրատուի պահանջի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