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ԵՊՀ-ԷԱՃԱՊՁԲ-26/118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ԵՊՀ կենսաբանության ֆակուլտետի ընդհանուր կարիքների համար վառելիքի գնում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Մարիամ Ավագյան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060710009, 060710013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ԵՊՀ-ԷԱՃԱՊՁԲ-26/118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ԵՊՀ կենսաբանության ֆակուլտետի ընդհանուր կարիքների համար վառելիքի գնում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ԵՊՀ կենսաբանության ֆակուլտետի ընդհանուր կարիքների համար վառելիքի գնում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ԵՊՀ-ԷԱՃԱՊՁԲ-26/118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ԵՊՀ կենսաբանության ֆակուլտետի ընդհանուր կարիքների համար վառելիքի գնում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1717200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Վառելիք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368.21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5.1541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2026.06.02.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ԵՊՀ-ԷԱՃԱՊՁԲ-26/118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ԵՊՀ-ԷԱՃԱՊՁԲ-26/118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«ԵՊՀ-ԷԱՃԱՊՁԲ-26/118»*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ԵՊՀ-ԷԱՃԱՊՁԲ-26/118*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«ԵՊՀ-ԷԱՃԱՊՁԲ-26/118»*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ԵՊՀ-ԷԱՃԱՊՁԲ-26/118*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վառելիքի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Պատասխանատու ստորաբաժանում՝Կենսաբանության ֆակուլտետ:</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Վառելիք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Օկտանային թիվը որոշված՝ հետազոտական մեթոդով` ոչ պակաս 91: 
Շարժիչային մեթոդով` ոչ պակաս 81:  
Կապարի պարունակությունը 5 մգ/դմ3-ից ոչ ավելի: 
Խտությունը` 15 0C ջերմաստիճանում` 720-775 կգ/մ3: 
Ծծմբի պարունակությունը` 10 մգ/կգ-ից ոչ ավելի: 
Ածխաջրածինների ծավալային մասը, ոչ ավելի՝ արոմատիկ - 21%, օլեֆիններ - 21%, բենզոլի ծավալային մասը 1 %-ից ոչ ավելի: 
Թթվածնի զանգվածային մասը` 2,7 %-ից ոչ ավելի: 
Օքսիդիչների ծավալային մասը, ոչ ավելի` մեթանոլ - 3 %, էթանոլ- 5 %, իզոպրոպիլ սպիրտ- 10 %, իզոբութիլ սպիրտ-10 %, եռաբութիլ սպիրտ-7 %, եթերներ (C5 և ավելի) - 15 %, այլ օքսիդիչներ - 10 %: 
Մատակարարումը կտրոնային (կիրառելի է միայն լիտրով ձեռք բերելու դեպքում): Անվտանգությունը, մակնշումը և փաթեթավորումը` համաձայն ՀՀ կառավարության 2004թ. նոյեմբերի 11-ի N 1592-Ն որոշմամբ հաստատված «Ներքին այրման շարժիչային վառելիքների տեխնիկական կանոնակարգի»: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Վառելիք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