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Товары медицинского назначения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Էդգար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2026.05.12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Товары медицинского назначения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Товары медицинского назначения</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Товары медицинского назначения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детский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2.5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7.0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ручная щетка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паренхимы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с винтом для паренхимального введения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желудочков головного мозга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копья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96процентов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зеленая крышка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содержащая гепарин натрия, 2 мл, 13x75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без антикоагулянта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вставка для носа после операции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датчик потока Flosensor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Неонатальный датчик потока Flosensor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33 процента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бактериальный фильтр tash /IVL/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6 Fr с двумя ответвлениями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3,5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4,0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с дыхательной маской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Аниозим XL3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расходомер кислорода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подкожного катетера 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Лубригель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для полиэтиленовой дуги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количественного определения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12x100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6x100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шприц Medtron CT2/MRT Set ELS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стерилизационного реагента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цитощеточка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Биглюконат хлоргексидина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Фагосурф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наклонный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20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24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28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20G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внутривенной литотрипсии /ИВЛ/ контурный
детский, с чашкой, безлатексный пакет 500 мл,
содержимое: 2 шт. гофрированная трубка диаметром 15 мм,
трубка длиной 1,6 м, 2 шт. влагонакопителя,
чашки с соединителями, прямой соединитель, 1 шт. гофрированная трубка длиной 1 м, параллельный Y-образный соединитель.
Все вышеперечисленные аксессуары будут в одной полной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внутривенной литотрипсии /ИВЛ/контурный
детский, с чашкой, безлатексный пакет 500 мл,
содержимое: 2 шт. гофрированная трубка диаметром 10 мм,
трубка длиной 1,6 м, 2 шт. влагонакопителя,
чашки с соединителями, прямой соединитель, 1 шт. гофрированная трубка длиной 1 м, параллельный Y-образный соединитель.
Все вышеперечисленные аксессуары будут в одной полной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вакуумной пробирки. Форма: толщина 0,8 мм, длина 38 мм. 100 шт./коробка или другая заводская упаковка, стерильная, одноразовая. Сертификаты качества: ISO 13485, 75տոկոս срока годности на момент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2.0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2.5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2.0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3.0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3.5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3.5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4.0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4.5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4.5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5.0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5.0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7.0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7.0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ручная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щетка для рук, пропитанная антисептическим раствором, шириной не менее 5 см, длиной не менее 7,5 см, с мелкими и плотными пластиковыми щетинками длиной не менее 1,5 см, с прикрепленной с обратной стороны высококачественной губкой толщиной не менее 2,5 см, стерильно упакована, в упаковке должен присутствовать жесткий пластиковый очиститель для ногтей. Не содержит латекса, предназначена для мытья рук в хирургических целях. На упаковке должна быть указана информация о производителе, срок годности и другие необходимые данные.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нитриловые, размер L / совместимы с NN 8, 8.5 /: цвет, кроме черного.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нитриловые, размер M / совместимы с NN 7, 7.5 /: цвет, кроме черного.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нитриловые, размер S / совместимы с NN 6, 6.5 /: цвет, кроме черного.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одноразовый, нетоксичный, атравматичный. Наличие сертификата качества. Маркировка в сантиметрах.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паренхимальный катетер с датчиком давления и температуры, с сантиметровой градуировкой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указаны с допуском ±5процентов. Новая, неиспользованная, заводская стерильная упаковка. Сертификат качества CE обязателен для любой поставленной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составляет ±5процентов.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и температуры,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должны быть в пределах ±5процентов допуска. Новая, неиспользованная, заводская стерильная упаковка. Сертификат качества CE обязателен для любой поставляемой партии. Должен быть совместим с монитором измерения внутричерепного давления и температуры, представленным в первой дозе.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паренхимы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градуированный в сантиметрах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должны соответствовать допуску ±5процентов. Новая, неиспользованная, заводская стерильная упаковка.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разделе 1.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с винтом для паренхимального введения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шило диаметром 2,7 мм с регулируемым упором, 4. гаечный ключ, 5. паренхимальный стилет. Допустимое отклонение всех размеров составляет ±5процентов.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желудочков головного мозга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должны быть в пределах ±5процентов допуска. Новая, неиспользованная, заводская стерильная упаковка. Сертификат качества CE обязателен для каждой поставляемой партии. Должен быть совместим с внутричерепным монитором давления и температуры, представленным в разделе 1.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копья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ланцетные лезвия N 20, одноразовые. Изготовлены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пластыря не менее 18 мм, длина не менее 70 мм, ватный тампон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96процентов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этанола 96процентов, 1000 мл стеклянные и пластиковые бутылки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зеленая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зеленая крышка, 3 мл. Имеются сертификаты CE и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содержащая гепарин натрия, 2 мл, 13x75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вакуумная пластиковая пробирка с гепарином (натриевым гепарином), 2 мл, 13x75 мм. Имеются сертификаты CE и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без антикоагулянта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вакуумная пробирка, без добавок, стерильная, красная крышка R/R3.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шина / 70 x 46 x 1,6 мм; 30процентов перфорация,70 x 46x2,0 мм; 30процентов перфорация/ гипоаллергенна, не вызывает нежелательных кожных реакций при контакте с кожей, благодаря пористости / перфорации / кожа под шиной вентилируется, что предотвращает перегрев или избыточную влажность. При нагревании от +60 до +80 C материал размягчается и позволяет придать ему любую сложную конфигурацию в соответствии с особенностями данной части тела. При охлаждении восстанавливает свою прочность и надежно выполняет необходимые функции, служит опорой и защищает данную часть от внешних механических повреждений.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вставка для носа после операции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силиконовая назальная вставка, размер не менее: 70x20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Послеоперационный назальный тампон 100 x 20 x 15 мм. Многофункциональные, стерильные, гемостатические, нерассасывающиеся губчатые тампоны из лечебной пены поливинилового спирта (ПВС) и внешнего целлюлозного слоя. Равномерно пористые, негорючие: одноразовые. В стерильном конверте.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Послеоперационный носовой тампон 80 x 20 x 15 мм. Многофункциональные, стерильные, гемостатические, нерассасывающиеся губчатые тампоны из лечебной пены поливинилового спирта (ПВС) и внешнего целлюлозного слоя. Равномерно пористые, негорючие: одноразовые. В стерильном конверте.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датчик потока Flosensor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MEDICAL AG, Датчик расхода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Неонатальный датчик потока Flosensor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расхода для оборудования искусственной вентиляции легких Hamilton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(38процентов раствор формальдегида); технический формалин - водно-метанольный раствор формальдегида, бесцветная прозрачная жидкость, должен производиться под маркой FM - стабилизированный метанолом, под маркой FBM - без метанола или под маркой FM - с высокой концентрацией формальдегида.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бактерицидный излучатель-рециркулятор закрытого (рабочего) типа, предназначенный для обеззараживания воздуха в жилых и нежилых помещениях. основным элементом излучателя являются бактерицидные лампы с длиной волны 205-315 Нм. ультрафиолетовое излучение ламп должно оказывать широкое воздействие на микроорганизмы, включая бактерии, вирусы, грибки и споры. лампы должны быть установлены в светопроницаемом металлическом корпусе с как минимум двумя вентиляционными отверстиями. Вентиляторыдолжны обеспечивать поток воздуха для защиты от излучения. кабина: Характеристики: использование в присутствии людей и животных. отсутствие шума или низкий уровень шума, производительность не менее 85 м3/ч, лампы без озона, простая конструкция, прочный металлический корпус, способ крепления: настенный, вертикальный/горизонтальный. вес: не более 3 кг. потребляемая мощность: не более 40 Вт, срок службы ламп: не менее 11 000 часов. документ (паспорт): 1 шт., наличие сертификата соответствия. товар должен быть новым и неиспользованным, с закрытой заводской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33 процента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Бесцветная прозрачная жидкость, медицинского назначения, перекись водорода, содержание водорода 30-40процентов, пожароопасная и взрывоопасная, упаковка: стеклянные бутылки, полиэтиленовые контейнеры, контейнеры ГОСТ 177-88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бактериальный фильтр tash /IVL/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Бактериовирусный фильтр, предназначенный для гидрофобной фильтрации, обеспечивающий максимальную эффективность фильтрации. Гидрофобный фильтр защищает от загрязнения воздуха и газов. Обладает высокой степенью безопасности, предотвращая проникновение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неонатальная трубка длиной не менее 200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6 Fr с двумя ответвлениями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двухветвевой, 6 Fr.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 с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3,5 без манжеты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3,5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4,0 без манжеты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4,0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предназначенный для измерения температуры в анусе. Диапазон измерения температуры: не менее 32,0 C - 42,9 C. Точность: 35,5 C - 42,0 C ± 0,1 C. Звуковой сигнал при повышении температуры ≥37,8 C: 30 ± 3 коротких звуковых сигнала. При температуре ≤ 37,8 C, нормальный звуковой сигнал: 10 ± 2 длинных звуковых сигнала в течение 10 секунд. Автоматическое отключение: не более 10 минут ± 2 минут. Срок службы батареи: не менее 2 лет. Изделие должно быть новым и неиспользованным, в закрытой коробке. Гарантийный срок должен составлять не менее 1 года; в случае неисправности поставщик обязан заменить изделие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с дыхательной маской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Антистатический клапан, удерживающий камеру, с соответствующей дыхательной маской. e-chamber, AeroChamber Plus или Breath-a-Tech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Аниозим XL3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содержащее триферментный комплекс, предназначенное для ОЧИСТКИ, МЫТЬЯ и ДЕЗИНФЕКЦИИ хирургических и медицинских инструментов, включая стоматологические инструменты, термочувствительные инструменты и эндоскопическое оборудование. Также используется в ультразвуковых устройствах. Дезинфицирующее средство обладает хорошими моющими свойствами, не повреждает обрабатываемые предметы, не фиксирует органические загрязнения, не вызывает коррозии металлов.
Производитель – ANIOS Laboratories, Франция
Активные вещества: N,N-дидецил-N,N-диметиламмоний карбонат 1,06-1,44процентов, ферментный комплекс (протеаза, амилаза, маннаназа) 0,06-0,07процентов,
Дополнительные ингредиенты: моющие средства, стабилизаторы, хелатирующий агент, ароматизатор, краситель, вода до 100процентов.
Инструкция по применению – Предназначено для дезинфекции погружением.
Концентрация используемого рабочего раствора – 0,5процентов.
Время воздействия – 15 минут.
Промыть водой в конце очистки.
Действие – Проявляет антимикробное действие против вирусов (включая внекишечный гепатит, ВИЧ-инфекцию, полиомиелит), бактерий (включая туберкулезные микобактерии), грибов (кандида и дерматофитоз). Упаковка – 1 л, 5 л. Срок годности – Срок годности концентрата – 3 года. Срок годности рабочего раствора – 7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для рентгенологических исследований, порошок, упаковка 100 г.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расходомер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кислородный расходомер в основном используется в системах подачи кислорода медицинских центров, палат, машин скорой помощи. Это незаменимый инструмент для оказания неотложной помощи и для пациентов с гипоксией, получающих ингаляцию кислорода. Кислородный расходомер должен быть изготовлен из цветного металла с никелевым или хромовым покрытием. Трубка расходомера и увлажняющий корпус должны быть изготовлены из высококачественного поликарбонатного пластика, шар – из нержавеющей стали. Стандартное входное соединение. Стандартный медицинский кислородный соединитель DISS (соединитель DISS). Высокая термостойкость. Входное давление не менее 0-6 бар. Расход кислорода не менее 0-15 л/мин. Многоразовый увлажнитель емкостью не менее 250 мл. Стандарты (копии сертификатов): ISO13485 или эквивалент; маркировка CE (Директива 93/42/EEC) или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гинекологический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на 100 грамм: 90 г глицерина, 10 г очищенной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подкожного катетера 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Полиуретановый трехпросветный катетер с мягким наконечником и идеально гладкой поверхностью: пункционная игла Сельдингера 20G, длина 3,3 см, гибкая, нитиноловый J-образный направляющий элемент 0,46 мм x 50 см, игла: G-22, длина 30 мм, катетер: 4F, ​​8 см, 20/23/23G, скорость потока дистально 19 мл/мин, проксимально 8 мл/мин, медиально 8 мл/мин, дилататор 6F×5 см, ланцет, шприц с замком Люэра 5 мл, самоклеящийся мягкий фиксатор катетера, 3 коннектора для безыгольного доступа, соединительный кабель ЭКГ. Сертификаты качества: 1. ЕС 2017/745 2.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ЭКГ 110x140x145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мешок 40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Лубригель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анестезирующая мазь-гель: стерильная анестезирующая мазь-гель на водной основе с местным анестезирующим действием. Гель предотвращает боль, снижает риск инфекции и значительно облегчает установку катетеров и трубок. Состав на 100 г: дистиллированная вода, пропиленгликоль, гидроксиэтилцеллюлоза, 2 г гидрохлорида лидокаина, 0,250 г глюконата хлоргексидина – концентрация 20процентов, 0,060 г метилгидроксибензоата, 0,025 г пропилгидроксибензоата. Объем 3-11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для полиэтиленовой дуги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чехол для эндоскопов, артроскопов, камер и других инструментов. Размер 14 см x 250 см. Имеет клейкую ленту для крепления.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прозрачный, растворимость: нерастворим в воде, но растворим в эфире, кетонах, ароматических углеводородах и D-лимонене. Показатель преломления: не более 1,5. Динамическая вязкость: 250-450 мПа с при +20C, плотность: 0,945/мл при +25C. Вещество должно быть устойчиво к свету, теплу, влаге и УФ-излучению. Состав: смесь акриловых смол в ксилоле. Упаковка: 500 мл, полиэтиленовая бутылка, устойчивая к растворителям,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антибактериальное, 1 штука состоит как минимум из 30 слоев, размер: 90x60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количественного определения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количественного определения гемоглобина, предназначенная для анализатора Hemo Control. Формат: 50 шт./коробка.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12x100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стерильная клейкая лента 12 мм/100 мм должна быть изготовлена ​​из нетканого материала, волокон, полученных в результате переработки натуральной целлюлозы. Лента должна быть покрыта гипоаллергенным клеем. Она должна эффективно предотвращать и уменьшать распространение рубцов, в отличие от обычных клейких лент, которые изготавливаются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6x100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стерильная клейкая лента 6 мм/100 мм должна быть изготовлена ​​из нетканого материала, волокон, полученных в результате переработки натуральной целлюлозы. Лента должна быть покрыта гипоаллергенным клеем. Она должна эффективно предотвращать и уменьшать распространение рубцов, в отличие от обычных клейких лент, которые изготавливаются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шприц Medtron CT2/MRT Set ELS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шприц: оригинальный. Шприц совместим с оборудованием Accutron CT-D Medtron и Accutron MR Medtron.
Изделие новое, неиспользованное. Установка
осуществляется поставщиком за свой счет.
Гарантийный срок составляет 6 месяцев с даты поставки.
Не менее
половины полного срока действия гарантии на момент поставки.
Наличие сертификата(ов) качества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для анализа с крышкой. Герметично закрытый, объем: 120 мл. На момент поставки остаточный срок годности составляет не менее 75процентов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и чистый парафин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10процентов-1000.0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насыщения крови кислородом. Основные характеристики: Простота в использовании, компактный и легкий, с небольшим дисплеем. Низкое энергопотребление — 2 батарейки AAA входят в комплект. Индикация низкого заряда батареи, автоматическое отключение. Достаточно широкий диапазон размещения на пальце, подходит как для детей, так и для взрослых. Поставляется в блистере с батарейками и ремешком.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бумага состоит из двух слоев: один слой – бумага, другой – полипропилен, с разметкой для резки. Размер: 50 м x 50 см. Срок годности составляет 2/3 от оставшегося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стерилизационного реагента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стерилизующего реагента для стерилизатора LowTem Crystal 100. Изделие новое, в заводской упаковке, не переупаковано.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цитощеточка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Цитологическая щеточка, стерильная цитощеточка,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Биглюконат хлоргексидина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20процентов - раствор для наружного применения. Меры предосторожности: наличие срока годности на момент поставки. Наличие торговой марки. Условные обозначения: хранить в тени.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Фагосурф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содержит CHAM, дидецилдиметиламмоний хлорид, додецилпропандиамин, а также вспомогательные компоненты, стабилизатор, неионогенные поверхностно-активные вещества (НАВ), ингибитор каразиона, одобренный в соответствии с инструкцией по применению, вспомогательные вещества, не содержит хлора или спирта в качестве активного ингредиента. Дезинфицирующее средство обладает бактерицидным действием на грамположительные и грамотрицательные бактерии, включая микобактерии туберкулеза, противовирусным действием, включая вирусы кишечного гепатита B, C, ВИЧ, острые респираторные инфекции, включая коронавирус, противогрибковым действием на Candida и дерматофитные грибы. Рабочий раствор продукта имеет срок годности 14 дней, время дезинфекции 15 минут, не требует дополнительного термического нагрева (требуемая температура: +15-25C). Производители медицинского оборудования Storz, Olympus, Fujinon или Pentex гарантируют отсутствие поломок оборудования из-за используемого материала. 1 литр концентрата используется для приготовления 200 литров 0,5процентов рабочего раствора для дезинфекции и предварительной стерилизации медицинских изделий, включая эндоскопы. Дезинфицирующее средство имеет инструкции и методические указания, утвержденные Министерством здравоохранения Республики Армения, и на момент поставки имеет 2/3 срока годности и торговую марку.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наклонный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силиконизированного поливинилхлорида, рентгеноконтрастный продольный край и сантиметровая шкала, скошенный наконечник, дистальные и боковые отверстия. Длина 45 см, размер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силиконизированного поливинилхлорида, рентгеноконтрастный продольный край и сантиметровая шкала, плоский изогнутый наконечник, дистальные и боковые отверстия. Длина 45 см, размер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20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силиконизированного поливинилхлорида, рентгеноконтрастный продольный край и сантиметровая шкала, плоский изогнутый наконечник, дистальные и боковые отверстия. Длина 45 см, размер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24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Термопластичный силиконизированный поливинилхлорид, рентгеноконтрастный продольный край и сантиметровая шкала, плоский изогнутый наконечник, дистальные и боковые отверстия. Длина 45 см, размер 24fr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28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Термопластичный силиконизированный поливинилхлорид, рентгеноконтрастный продольный край и сантиметровая шкала, плоский изогнутый наконечник, дистальные и боковые отверстия. Длина 45 см, размер 28fr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эпидуральная анестезия 18, диаметр наконечника tuoxi: 1,3 мм, два... 80 мм, эпидуральные катетеры perifics G20 изготовлены из полиамида, параметры: 045 x0,85x1000 мм, с фиолетовой маркировкой, эпидуральный фильтр perifics, шприц perifics, "потеря сопротивления", шкала емкостью 10 мл, маркировка 3,6,8. при движении поршня назад он тормозится кольцом, изготовленным из полипропилена, и фиксатором perifics.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эпидуральная игла G20, диамет с наконечником tuoxi диаметром 0,9 мм, два. 50 мм, эпидуральные катетеры perifics G24 из полиамида, параметры: 0,60x720 мм, с маркировкой, эпидуральный фильтр perifics, шприц perifics, "потеря сопротивления", шкала емкостью 10 мл, маркировка 3,6,8: при обратном направлении поршень тормозится кольцом из полипропилена, и фиксатор perifics. Наличие сертификата качества ISO 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