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2026.05.15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ՀՊՄՀ-ԷԱՃԱՊՁԲ-26/17</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АРМЯНСКИЙ ГОСУДАРСТВЕННЫЙ ПЕДАГОГИЧЕСКИЙ УНИВЕРСИТЕТ ИМЕНИ ХАЧАТУРА АБОВЯНА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Тиграна Меца 17, Ереван</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мебели для зрительного зала.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18</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18</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Տաթև Պետրոսյան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petrosyantatev@aspu.am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+374 10 59 70 86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АРМЯНСКИЙ ГОСУДАРСТВЕННЫЙ ПЕДАГОГИЧЕСКИЙ УНИВЕРСИТЕТ ИМЕНИ ХАЧАТУРА АБОВЯНА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ՀՊՄՀ-ԷԱՃԱՊՁԲ-26/17</w:t>
      </w:r>
      <w:r>
        <w:rPr>
          <w:rFonts w:ascii="Calibri" w:hAnsi="Calibri" w:cstheme="minorHAnsi"/>
          <w:i/>
        </w:rPr>
        <w:br/>
      </w:r>
      <w:r>
        <w:rPr>
          <w:rFonts w:ascii="Calibri" w:hAnsi="Calibri" w:cstheme="minorHAnsi"/>
          <w:szCs w:val="20"/>
          <w:lang w:val="af-ZA"/>
        </w:rPr>
        <w:t>2026.05.15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АРМЯНСКИЙ ГОСУДАРСТВЕННЫЙ ПЕДАГОГИЧЕСКИЙ УНИВЕРСИТЕТ ИМЕНИ ХАЧАТУРА АБОВЯНА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АРМЯНСКИЙ ГОСУДАРСТВЕННЫЙ ПЕДАГОГИЧЕСКИЙ УНИВЕРСИТЕТ ИМЕНИ ХАЧАТУРА АБОВЯНА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мебели для зрительного зала.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мебели для зрительного зала.</w:t>
      </w:r>
      <w:r>
        <w:rPr>
          <w:rFonts w:ascii="Calibri" w:hAnsi="Calibri" w:cstheme="minorHAnsi"/>
          <w:b/>
          <w:lang w:val="ru-RU"/>
        </w:rPr>
        <w:t xml:space="preserve">ДЛЯ НУЖД  </w:t>
      </w:r>
      <w:r>
        <w:rPr>
          <w:rFonts w:ascii="Calibri" w:hAnsi="Calibri" w:cstheme="minorHAnsi"/>
          <w:b/>
          <w:sz w:val="24"/>
          <w:szCs w:val="24"/>
          <w:lang w:val="af-ZA"/>
        </w:rPr>
        <w:t>АРМЯНСКИЙ ГОСУДАРСТВЕННЫЙ ПЕДАГОГИЧЕСКИЙ УНИВЕРСИТЕТ ИМЕНИ ХАЧАТУРА АБОВЯНА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ՀՊՄՀ-ԷԱՃԱՊՁԲ-26/17</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petrosyantatev@aspu.am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мебели для зрительного зала.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6</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լսարանային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դասախոսական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կլոր, 10 սեգմենտով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դասախոսական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ամբիոն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գրապահարան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18</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367.87</w:t>
      </w:r>
      <w:r>
        <w:rPr>
          <w:rFonts w:ascii="Calibri" w:hAnsi="Calibri" w:cstheme="minorHAnsi"/>
          <w:szCs w:val="22"/>
        </w:rPr>
        <w:t xml:space="preserve"> драмом, российский рубль </w:t>
      </w:r>
      <w:r>
        <w:rPr>
          <w:rFonts w:ascii="Calibri" w:hAnsi="Calibri" w:cstheme="minorHAnsi"/>
          <w:lang w:val="af-ZA"/>
        </w:rPr>
        <w:t>5.15</w:t>
      </w:r>
      <w:r>
        <w:rPr>
          <w:rFonts w:ascii="Calibri" w:hAnsi="Calibri" w:cstheme="minorHAnsi"/>
          <w:szCs w:val="22"/>
        </w:rPr>
        <w:t xml:space="preserve"> драмом, евро </w:t>
      </w:r>
      <w:r>
        <w:rPr>
          <w:rFonts w:ascii="Calibri" w:hAnsi="Calibri" w:cstheme="minorHAnsi"/>
          <w:lang w:val="af-ZA"/>
        </w:rPr>
        <w:t>426.69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2026.06.09.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АРМЯНСКИЙ ГОСУДАРСТВЕННЫЙ ПЕДАГОГИЧЕСКИЙ УНИВЕРСИТЕТ ИМЕНИ ХАЧАТУРА АБОВЯНА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"ՀՊՄՀ-ԷԱՃԱՊՁԲ-26/17"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АРМЯНСКИЙ ГОСУДАРСТВЕННЫЙ ПЕДАГОГИЧЕСКИЙ УНИВЕРСИТЕТ ИМЕНИ ХАЧАТУРА АБОВЯНА*(далее — Заказчик) процедуре закупок под кодом ՀՊՄՀ-ԷԱՃԱՊՁԲ-26/17*.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АРМЯНСКИЙ ГОСУДАРСТВЕННЫЙ ПЕДАГОГИЧЕСКИЙ УНИВЕРСИТЕТ ИМЕНИ ХАЧАТУРА АБОВЯНА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- 02527624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- 1510002308480100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"ՀՊՄՀ-ԷԱՃԱՊՁԲ-26/17"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АРМЯНСКИЙ ГОСУДАРСТВЕННЫЙ ПЕДАГОГИЧЕСКИЙ УНИВЕРСИТЕТ ИМЕНИ ХАЧАТУРА АБОВЯНА*(далее — Заказчик) процедуре закупок под кодом ՀՊՄՀ-ԷԱՃԱՊՁԲ-26/17*.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АРМЯНСКИЙ ГОСУДАРСТВЕННЫЙ ПЕДАГОГИЧЕСКИЙ УНИВЕРСИТЕТ ИМЕНИ ХАЧАТУРА АБОВЯНА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- 02527624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- 1510002308480100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ՀՊՄՀ-ԷԱՃԱՊՁԲ-26/17</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39121330/1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լսարանային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Размеры стола / Д, Ш, В / 2400 мм * 600 мм * 750 мм. Материал: ламинированная ДСП толщиной 18 мм, кромка из ПВХ толщиной 0,8 мм того же цвета, 4 угла закруглены на 20 см, ножки стола с порошковым покрытием. Основание: металлическая труба сечением 20*40*2 мм. Цвет по выбору покупателя.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39121330/2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դասախոսական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Размеры стола / Д, Ш, В / 1000 мм * 600 мм * 750 мм. Материал: ламинированная ДСП толщиной 18 мм, кромка из ПВХ толщиной 0,8 мм того же цвета, 4 угла закруглены на 20 см, ножки стола с порошковым покрытием. Основание: металлическая труба сечением 20*40*2 мм. Цвет согласовывается с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39121330/3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կլոր, 10 սեգմենտով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Размеры стола: ширина 618 мм * 278 мм, глубина 523 мм, высота 750 мм. Материал: ламинированная ДСП толщиной 18 мм, кромка из ПВХ толщиной 2 мм того же цвета. Конструкция: 10 отдельных сегментов, соединенных вместе для образования круглого стола. Основание из металлических труб, прокатная сталь, толщина 2 мм, порошковое покрытие, диаметр 30-50 мм. Болтовое соединение: M6–M8. Цвет согласовывается с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39121330/5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դասախոսական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Размеры стола / Д, Ш, В / 1000 мм * 600 мм * 750 мм. Материал: ламинированная ДСП толщиной 18 мм, кромка из ПВХ толщиной 0,8 мм того же цвета, ножки стола с порошковым покрытием. Основание: металлические трубы, цилиндрические, стальные, толщина: 2 мм, с порошковым покрытием, диаметр 30-50 мм. Болтовое соединение: M6–M8. Цвет согласовывается с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ամբիոն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Размеры стула: /Д*Ш*В/ 580 мм*420 мм*1150 мм, металлический каркас, порошковое покрытие, с колесиками, передняя часть металлическая, верхняя часть из ламинированной ДСП толщиной 18 мм, кромка из ПВХ-полосы толщиной 0,8 мм того же цвета. Цвет согласовывается с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39121520/1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գրապահարան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Шкаф со стеклянными дверцами и замком, размеры: /Д*Ш*Г/ 900 мм x 550 мм x 2400 мм. Горизонтально разделен на 2 подвижные части: верхняя часть 600 мм с двумя дверцами, нижняя 1800 мм с 4 дверцами. Материал: ламинированная ДСП 18 мм, кромка из ПВХ-ленты 18 мм того же цвета толщиной 0,4 мм. Внутренний ярус на опорах: 5 шт. Материал: ламинированная ДСП 18 мм, кромка с одной стороны из ПВХ-ленты 18 мм того же цвета толщиной 0,4 мм. Задняя стенка: материал: односторонняя ламинированная ДСП 4 мм. Двери без стекла/ 4 шт.: материал: ламинированная ДСП 18 мм, кромка из ПВХ-ленты 18 мм того же цвета толщиной 0,4 мм, закрываются ламинированной рамой с 2 ​​планками и замком. Стеклянные двери: 2 шт.: прозрачное стекло толщиной 4 мм с 2 планками, замком и металлической ручкой, закрываются ламинированной рамой. Соединения с металлической защелкой и спусковым механизмом, качественные рейки, пластиковые ножки. Окончательный внешний вид и цвет согласовываются с покупателем.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Тигран Метс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Тигран Метс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Тигран Метс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Тигран Метс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Тигран Метс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Тигран Метс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календарных дней с момента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39121330/1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լսարանային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39121330/2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դասախոսական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39121330/3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կլոր, 10 սեգմենտով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39121330/5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դասախոսական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ամբիոն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39121520/1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գրապահարան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