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ԱԱԳԼ-ԷԱՃԱՊՁԲ-26/17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ԱԱԳԼ-ԷԱՃԱՊՁԲ-26/17</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ԱԱԳԼ-ԷԱՃԱՊՁԲ-26/17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ԱԱԳԼ-ԷԱՃԱՊՁԲ-26/17</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ԱԱԳԼ-ԷԱՃԱՊՁԲ-26/17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Պլազմային մաքրող սարքի լրակազմ` գալարային վակում պոմպով և ջրածնի գեներատորով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թվային տեսլամետր Հոլի սենսորով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Էլեկտրամեխանիկական Վալցեր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վալցեր (5 փոխարինվող վալերի հավաքածուով)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Պլազմային մաքրող սարքի լրակազմ` գալարային վակում պոմպով և ջրածնի գեներատորով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Плазменный очиститель
Предназначен для очистки образцов, инкапсуляции, обработки поверхностей, повышения гидрофильности, активации поверхностей стекла и другой керамики, сварки композитных материалов и других целей:
Тип источника плазмы, продолжительный и импульсный, с возможностью регулировки не менее 1% до 100%, шагом не менее 1%, при этом эта функция регулировки должна быть включена в обоих режимах. устройство должно иметь не менее 7-дюймового сенсорного экрана, возможность управления программным обеспечением с автоматическим предпрограммированием и не менее 20 программ, вводимых и подлежащих изменению пользователем. последовательное выполнение программ должно выполняться автоматически. устройство должно быть оснащено следующими датчиками (датчиками): температура, давление, по крайней мере, 2 расходомер, два датчика для измерения мощности генерируемой плазмы. наличие как минимум двух режимов обработки образцов, прямого и дистанционного, для которых устройство оснащено как минимум двумя разными источниками генерации плазмы. режим прямой очистки предназначен для быстрой обработки или модификации образцов, а режим удаленной очистки - для очистки чувствительных поверхностей. состояние режимов и интенсивность подаваемой плазмы должны быть видны на экране оборудования в режиме онлайн. аппаратная камера должна быть цилиндрической формы, подходящей для образцов достаточно большого размера, диаметром от 150 до 170 мм, длина в пределах 270-290 мм. Материал камеры должен быть изготовлен из сверхчистого и гладкого кварцевого стекла толщиной не менее 5 мм и иметь металлическую окантовку, должен быть устойчив к воздействию щелочей и кислот. внутри камеры должна быть площадка для образцов шириной 140-160 мм и длиной 210-230 мм, изготовленная из кварцевого стекла толщиной не менее 2-3 мм. высокочастотные генераторы оборудования должны быть снаружи, а не внутри камеры. мощность генераторов не менее 150 Ватт, с возможностью ступенчатой регулировки не менее 1 Вт: Оборудование должно иметь следующие сертификаты соответствия качеству и безопасности, которые должны быть представлены на этапе оценки заявок: UL, IEC, CSA, NRTL. 
В комплекте с оборудованием необходимо поставить вакуумный насос сухого отжима и генератор водорода. характеристики насоса сухого отжима: вакуумная мощность не менее 12,7 м3/ч-1, обеспечение вакуума глубиной не менее 0,007 мбар. мощность двигателя: не менее 270-300 Вт, 200-240 В, 50/60 Гц. регулировка скорости с шагом не менее 1% от мощности. блок управления насосом должен быть оснащен входным портом источника питания, с сенсорными кнопками включения и выключения, клавишами для работы с автоматическими и пользовательскими настройками, USB-входом, портом для подключения к блоку дистанционного управления: Устройство должно иметь возможность выдавать световые звуковые сигналы об ошибках. шум устройства в рабочем режиме не более 50 дБ:
Генератор водорода: предназначен для получения сверхчистого сухого газообразного водорода. Технические параметры: Чистота генерируемого газа не менее 99,99%. производительность генерируемого газа не менее 1000 мл / мин. выходное давление генерируемого газа не менее 6 Вт. питание устройства 220 вольт/ 50 Гц, 300-350 Вт. Внешние размеры устройства макс. 60*30*45 см: устройство управляется программируемой цифровой системой, оснащено рядом систем безопасности, а также датчиками газа на входе/выходе. Уровень шума устройства в рабочем режиме не превышает 50 дБ. Установка для смешивания газов должна поставляться с устройством, что позволит получить смесь инертного газа и водорода в диапазоне от не менее 5 % / 95% газовой смеси до 50% / 50% смеси: 
Гарантия: заводская гарантия не менее 2 лет. пакет включает установку, запуск и обучение персонала (включая онлайн-курсы от инженера компании-производителя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թվային տեսլամետր Հոլի սենսորով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Высокоточный цифровой теслометр с датчиком отверстия, с возможностью схемы температурной компенсации՝
Активная поверхность — не более 1 x 0,5 мм2
Относительное разрешение индикации-до 1:600 000
Диапазон измерения-не менее 3 Тл — в зависимости от применяемого зонда)
Измеряемое разрешение поля-1 Тл
Точность (при 25 ° C — -не превышает ± 0,01% от измеренного значения + 0,006% от полной шкалы.
Температурный коэффициент - ±10 частей на миллион / °C
Нулевой дрейф - ±1 Тл/°c
Частота обновления показаний-не менее 3 измерений в секунду
Возможность отображения с помощью гауссов и Тесл
Интерфейс՝
— RS232 или IEEE488/GPHIP
— аналоговый выход
— оптоволоконный выход (для надежной работы в условиях электромагнитных помех, создаваемых высоковольтными замыканиями):
Наличие функций настройки цифровой фильтрации, автоматического и ручного сброса, а также сохранения инструкций.:
Возможность измерения магнитных полей постоянного и переменного тока 
Работа в 4 режимах: магнитное поле (постоянный ток), запись максимального значения магнитного поля (удержание пика), запись переменной составляющей поля (переменный ток) и температуры.:
Вес — не более 1,2 кг: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Էլեկտրամեխանիկական Վալցեր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Питания: 220 В
Потребляемая мощность: не менее 0,75 кВт
Диаметр цилиндров: не менее 65 мм
Длина заготовки: не менее 130 мм
Максимальное отверстие цилиндра: 5 мм
Длина плоской поверхности цилиндров: не менее 63 мм
Количество квадратных канавок: не менее 8 шт. (1.0, 2.0, 3.0, 4.0, 4.5, 5.0, 5.5, 6.0 мм)
Количество полукруглых канавок: не менее 3 шт. (2.5×1, 3×1.25, 4×1.5 мм)
Размеры (Пн. × Широкий. × Высокий.): 450 × 250 × 510 мм
Вес: 72,5 кг или эквивалент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վալցեր (5 փոխարինվող վալերի հավաքածուով)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вальцовщик, предназначенный для изготовления плоских и фактурных листов из цветных металлов, а также профилированных металлов. Устройство должно быть оснащено сменным набором Валери, который позволит вам получать различные типы прокатки по мере необходимости.
Максимальная твердость прокатываемого материала: до HB 241 (HRC 24)
Диаметр воды: не менее 45 мм 
Длина рабочей поверхности: не менее 75 мм 
Максимальная ширина плоского проката: 75 мм 
Максимальное отверстие для воды: 5 мм 
Передаточное отношение: 4:1
Сменный Валер: 5 штук, в том числе՝
• 2 плоских валика 
• 2 шт. рифленый (профильный) вал 
• 1 фигурный вал
Размеры (без ручки): 210 × 200 × 240 мм или аналогичные
Вес: 27 кг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Предварительный электрический линейный привод с шариковым винтовым (шариковым винтовым) приводом:
Устройство обеспечивает высокую точность и стабильное линейное движение. 
Подходит для задач автоматизации и точного позиционирования 
Может применяться в оборудовании с ЧПУ, лабораторных системах и промышленных линиях.:
Рабочий шаг (ход): не менее 600 мм 
Ширина направляющей: не менее 80 мм 
Горизонтальная нагрузка: не менее 30 кг 
Вертикальная нагрузка: до 15 кг 
Точность повторного позиционирования: ±0,05 мм 
Максимальная скорость: 0-100 мм/с 
Класс точности винта: C7 винт: SFU1605/SFU1610, SFU1605 или SFU1610
Комплектация՝
Приводной механизм: 1 шт. 
Шаговый двигатель (тип 57): 1 шт. 
Драйвер (DM542): 1 шт. 
Источник питания: 1 шт. 
Контроллер: 1 шт. 
Концевые выключатели: 2 шт.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Предварительный электрический линейный привод с шариковым винтовым (шариковым винтовым) приводом:
Устройство обеспечивает высокую точность и стабильное линейное движение. 
Подходит для задач автоматизации и точного позиционирования 
Может применяться в оборудовании с ЧПУ, лабораторных системах и промышленных линиях.:
Рабочий шаг( ход): не менее 300 мм 
Ширина направляющей: не менее 80 мм 
Горизонтальная нагрузка: до 30 кг 
Вертикальная нагрузка: до 15 кг 
Точность повторного позиционирования: ±0,05 мм 
Максимальная скорость: 0-100 мм/с 
Класс точности винта: C7 винт: SFU1605/SFU1610, SFU1605 или SFU1610
Комплектация՝
Приводной механизм: 1 шт.
Шаговый двигатель (тип 57): 1 шт. 
Драйвер (DM542): 1 шт. 
Источник питания: 1 шт. 
Контроллер: 1 шт. 
Концевые выключатели: 2 шт.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Պլազմային մաքրող սարքի լրակազմ` գալարային վակում պոմպով և ջրածնի գեներատորով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թվային տեսլամետր Հոլի սենսորով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Էլեկտրամեխանիկական Վալցեր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վալցեր (5 փոխարինվող վալերի հավաքածուով)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