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ՏՄ ԻՋ ԱԱՊԿ-ԷԱՃԱՊՁԲ-2026/19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ԻՋԵՎԱՆԻ ԱՌՈՂՋՈՒԹՅԱՆ ԱՌԱՋՆԱՅԻՆ ՊԱՀՊԱՆՄԱՆ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Տավուշի մարզ, ք.Իջևան, Երիտասարդական փող. 2ա</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«Իջևանի ԱԱՊԿ» ՓԲԸ-ի 2026 թվականի կարիքների համար բժշկական սարքերի և սարքավորումների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Աիդա Այվազյան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099041292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legesgnumner@gmail.com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ԻՋԵՎԱՆԻ ԱՌՈՂՋՈՒԹՅԱՆ ԱՌԱՋՆԱՅԻՆ ՊԱՀՊԱՆՄԱՆ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ՏՄ ԻՋ ԱԱՊԿ-ԷԱՃԱՊՁԲ-2026/19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ԻՋԵՎԱՆԻ ԱՌՈՂՋՈՒԹՅԱՆ ԱՌԱՋՆԱՅԻՆ ՊԱՀՊԱՆՄԱՆ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ԻՋԵՎԱՆԻ ԱՌՈՂՋՈՒԹՅԱՆ ԱՌԱՋՆԱՅԻՆ ՊԱՀՊԱՆՄԱՆ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«Իջևանի ԱԱՊԿ» ՓԲԸ-ի 2026 թվականի կարիքների համար բժշկական սարքերի և սարքավորումների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ԻՋԵՎԱՆԻ ԱՌՈՂՋՈՒԹՅԱՆ ԱՌԱՋՆԱՅԻՆ ՊԱՀՊԱՆՄԱՆ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«Իջևանի ԱԱՊԿ» ՓԲԸ-ի 2026 թվականի կարիքների համար բժշկական սարքերի և սարքավորումների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ՏՄ ԻՋ ԱԱՊԿ-ԷԱՃԱՊՁԲ-2026/19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legesgnumner@gmail.com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«Իջևանի ԱԱՊԿ» ՓԲԸ-ի 2026 թվականի կարիքների համար բժշկական սարքերի և սարքավորումների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լաբորատորիական ցենտրիֆուգներ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մաքրման սարքավորումներ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շնչառական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անալիզատոր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2026.06.02. 11:30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ԻՋԵՎԱՆԻ ԱՌՈՂՋՈՒԹՅԱՆ ԱՌԱՋՆԱՅԻՆ ՊԱՀՊԱՆՄԱՆ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ՏՄ ԻՋ ԱԱՊԿ-ԷԱՃԱՊՁԲ-2026/19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ՏՄ ԻՋ ԱԱՊԿ-ԷԱՃԱՊՁԲ-2026/19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«ՏՄ ԻՋ ԱԱՊԿ-ԷԱՃԱՊՁԲ-2026/19»*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ԻՋԵՎԱՆԻ ԱՌՈՂՋՈՒԹՅԱՆ ԱՌԱՋՆԱՅԻՆ ՊԱՀՊԱՆՄԱՆ ԿԵՆՏՐՈՆ ՓԲԸ*  (այսուհետ` Պատվիրատու) կողմից կազմակերպված` ՏՄ ԻՋ ԱԱՊԿ-ԷԱՃԱՊՁԲ-2026/19*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ԻՋԵՎԱՆԻ ԱՌՈՂՋՈՒԹՅԱՆ ԱՌԱՋՆԱՅԻՆ ՊԱՀՊԱՆՄԱՆ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- 07602548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ԱՇԲ Իջևանի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- 247610016989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«ՏՄ ԻՋ ԱԱՊԿ-ԷԱՃԱՊՁԲ-2026/19»*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ԻՋԵՎԱՆԻ ԱՌՈՂՋՈՒԹՅԱՆ ԱՌԱՋՆԱՅԻՆ ՊԱՀՊԱՆՄԱՆ ԿԵՆՏՐՈՆ ՓԲԸ*  (այսուհետ` Պատվիրատու) կողմից կազմակերպված` ՏՄ ԻՋ ԱԱՊԿ-ԷԱՃԱՊՁԲ-2026/19*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ԻՋԵՎԱՆԻ ԱՌՈՂՋՈՒԹՅԱՆ ԱՌԱՋՆԱՅԻՆ ՊԱՀՊԱՆՄԱՆ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- 07602548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ԱՇԲ Իջևանի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- 247610016989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լաբորատորիական ցենտրիֆուգներ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Առավելագույն արագություն` ոչ պակաս քան 4000պտ/ր:  Խցիկը՝ չժանգոտվող մետաղից:  Թվային LCD էկրան (Ըստ պատվիրատուի պահանջի): Ժամանակաչափի առկայություն, կարգավորվող ժամանակահատվածը ոչ պակաս քան 1-99ր: Փորձանոթի խողովակի քանակը ոչ պակաս քան 12 հատ: Փորձանոթի խողովակի ծավալը ոչ պակաս քան 20մլ:
Հոսանքի սնուցման աղբյուր` 220Վ, 50Հց: Ապահովիչների առկայություն:                                                                                                                                             Որակի սերտիֆիկատներ`ISO13485 կամ ГОСТ Р ИСО 13485: Առնվազն 1 տարվա երաշխիքային ժամկետ։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մաքրման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թորիչ: Արտադրողականությունը, ոչ պակաս քան 10լ/ժ: Խցիկը՝ չժանգոտվող պողպատից: Ջրի մակարդակի կարգավորիչի առկայություն, որը ջրի պակասի դեպքում անջատում է ջեռուցման տարրեր:
Հոսանքի սնուցման աղբյուր` 380 Վ կամ 50Հց: Ապահովիչների առկայություն:                                                                                                                                               Որակի սերտիֆիկատներ`ISO13485 կամ ГОСТ Р ИСО 13485: Առնվազն 1 տարվա երաշխիքային ժամկետ։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շնչառական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Նեբուլայզեր ինհալացիոն ապարատ՝ նախատեսված  շնչուղիների սուր և քրոնիկական հիվանդությունների բուժման և կանխարգելման համար, արտադրված միջազգային որակի ստանդարտներին համապատասխան։ Հեշտ գործածվող՝ պարզ մեկ կոճակով աշխատանք։ Կոմպրեսորի գերտաքացումից պաշտպանության գործառույթ։ Մինչև 30 րոպե շարունակական աշխատանք։ Կազմում պետք է ներառված լինեն մեծահասակների և երեխաների դիմակներ, հարմար պահման և կրելու պատյան։ Աերոզոլային մասնիկների միջին չափը (MMAD)՝ 4 մկմ։ Սփրեյի արագությունը՝ 0.25 մլ/րոպե։ Առնվազն 1 տարվա երաշխիքային ժամկետ։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անալիզատոր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Քեմիլյումինեսցենտային իմունային վերլուծության համակարգ:
Վերլուծիչը պետք է կատարի առնվազն հետևյալ հետազոտությունները՝
FT3, FT4, T3, T4, TSH, Tg, Anti-Tg, Anti-TPO, TRAb, rT3, CEA, AFP, CA125, CA15-3, CA19-9, FPSA, T-PSA, CA72-4, NSE, CYFRA21-1, PG I, PG II, ProGRP, SCCA, HE4, CA242, CA50, G-17, PIVKA-II, S100, H.pylori IgG , HCG II, LH, FSH, Prolactin, E3, Progesterone, Free Testosterone, Testosterone , SHBG, E2 Estradiol, AMH, Insulin, C-peptide, DHEA-S, Cortisol, ACTH, Troponin I, MYO, CK-MB, BNP, NT-proBNP, hs-cTnI, ST2, D-Dimer,             hs-cTnT, PTH, CT, Ferritin, VD-T, VB12, Folate, RBC Folate, N-MID Osteocalcin (CLIA),β-CTx (CLIA), Total-P1NP (CLIA), LN, HA, PIIINP, C IV, PCT, IL-6, sCD14-ST, ALD, Renin, RV IgM, RV IgG, TOXO IgM, TOXO IgG, CMV IgM, CMV IgG, HSV-1 IgG, HSV-2 IgG, HSV 1+2 IgM, HSV 1+2 IgG, TOXO IgG Avidity, CMV IgG Avidity, Human Growth Hormone , IGH - Insulin-like Growth Factor 1 , tIgE   Total Immunoglobulin E (CLIA):
•  Վերլուծիչը պետք է ունենա չորս փուլային մագնիսական լվացման/բաժանման համակարգ։ 
•  ազդանյութերի թմբուկը պետք է ունենա նվազագույնը  25 դիրք՝ 2~8°C սառեցման հնարավորությամբ։ 
•  Վերլուծիչը պետք է ունենա ներկառուցված վորտեքս խառնիչ ։ 
• Վերլուծիչը պետք է ունենա, ներքևից ծակման, միանգամից 2 սուբստրատի հավաքածու տեղադրելու հնարավորություն:
• Վերլուծիչը պետք է օգտագործի պատրաստի լվացման բուֆեր՝ առանց ձեռքով կամ գործիքով նոսրացման։
•  Վերլուծիչը պետք է  բեռնի առնվազն  6 նմուշի շտատիվ,իսկ ընդհանուր նմուշների քանակը առնվազն 60 հատ՝ շարնակական բեռնավորմամբ:
• Յուրաքանչյուր ալիքի համար 3 կարգավիճակի ցուցիչ LED-ով։ 
•  Առաջին արդյունքի ժամանակը առավելագույնը 15.5 րոպե։
•  Ամենաերկար ռեակցիայի ժամանակ (Longest reaction time)
մեկ քայլ՝ 30 րոպե, երկքայլ՝ 20+20 րոպե
•  Վերլուծիչի արտադրողականությունը մինչև 180 թեստ/ժամում ։ 
• Վերլուծիչն  պետք է ունենա  երկու ազդանյութերի ֆորմատ ՝ 50 թեստ կամ 100 թեստ մեկ շշի համար։
• Ազդանյութերի կայունությունը թմբուկի վրա առնվազն 56 օր: 
•  Վերլուծիչը միաժամանակ պետք է  բեռնի իր համար նախատեսված 2 տուփ կյուվետներ՝ ամեն տուփը առնվազն 88 միանգամյա օգտագործման կյուվետներով։ 
•  Վերլուծիչը և արտադրողը պետք է ունենան որակի սերտիֆիկատներ՝ ներառյալ CE և ISO13485։ 
• Ռեագենտը պետք է օգտագործի պարամագնիսական մասնիկներ, որոնց տրամագիծը միկրոմետրային մակարդակի է։ 
•  Կարգաբերման համար անհրաժեշտ է առնվազն 3 մակարդակի կալիբրատոր։ 
•  Կալիբրատորը և վերահսկիչ նյութը պատրաստի օգտագործման են՝ առանց ձեռքով լուծման  անհրաժեշտության։ 
•  Վերլուծիչը պետք է ունենա բազմաստիճան վերահսկիչ նյութեր (multi control), առնվազն 2 մակարդակով։
•  Օպերացիոն համակարգը կարող է տեղադրվել Windows 10-ի վրա։
Սարքի տեղադրումը, ուսուցումը և առաջացած խնդիրների շտկումը  պետք է կատարեն արտադրողի կողմից վերջին մեկ տարում վերապատրաստում անցած և սերտիֆիկացված մասնագետները: Սարքի համար պետք է տրվի 1 տարվա երաշխիք, ինչպես նաև մատակարարը պետք է կատարի առնվազն 2027 թվականի հետերաշխիքային սպասարկումը: Սարքը պետք է արտադրված լինի առնվազն 2026 թվականի ընթացքում: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«Իջևանի ԱԱՊԿ»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պահպանելով մատակարարման 20-օրյա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«Իջևանի ԱԱՊԿ»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պահպանելով մատակարարման 20-օրյա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«Իջևանի ԱԱՊԿ»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պահպանելով մատակարարման 20-օրյա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«Իջևանի ԱԱՊԿ»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պահպանելով մատակարարման 20-օրյա ժամկետը։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լաբորատորիական ցենտրիֆուգներ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մաքրման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շնչառական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անալիզատոր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