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«ԵՔ-ԷԱՃԱՊՁԲ-26/226»*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Գնորդի իրավունքներն ու պարտականությունները
ՀՀ օրենսդրությամբ սահմանված կարգով վերապահվում է հետևյալ պատասխանատու
ստորաբաժանումներին՝ Երևանի քաղաքապետարանի աշխատակազմի
մատակարարման և տեխնիկական սպասարկման վարչություն, Երևանի Աջափնյակ
վարչական շրջանի ղեկավարի աշխատակազմ, Երևանի Ավան վարչական շրջանի
ղեկավարի աշխատակազմ, Երևանի Արաբկիր վարչական շրջանի ղեկավարի
աշխատակազմ, Երևանի Դավթաշեն վարչական շրջանի ղեկավարի աշխատակազմ,
Երևանի Էրեբունիվարչական շրջանի ղեկավարի աշխատակազմ, Երևանի Կենտրոն
վարչական շրջանի ղեկավարի աշխատակազմ, Երևանի Մալաթիա-Սեբաստիա
վարչական շրջանի ղեկավարի աշխատակազմ Երևանի Նոր Նորք վարչական շրջանիղեկավարի աշխատակազմ, Երևանի Նորք-Մարաշ վարչական շրջանի ղեկավարի
աշխատակազմ, Երևանի Նուբարաշեն վարչական շրջանի ղեկավարի աշխատակազմ,
Երևանի Շենգավիթ վարչական շրջանի ղեկավարի աշխատակազմ, Երևանի Քանաքեռ-
Զեյթուն վարչական շրջանի ղեկավարի աշխատակազմ:</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ՄՄ ՏԿ 013/2011 Մաքսային միության տեխնիկական կանոնակարգի։ Վառելիքի մատակարարումը կտնոններով: Ապրանքի մատակարարումն իրակնացվում է ըստ Գնորդի պահանջի: Մատակարաման կոնկրետ օրը որոշվում է Գնորդի կողմից նախնական (ոչ ուշ քան մատակարարումից 2 աշխատանքային օր առաջ) պատվերի միջոցով՝ Վաճառողի պաշտոնական էլ. փոստին Գնորդի կողմից ներկայացված հաստատված պատվեր-առաջադրանքի հիման վրա: Վաճառողը պետք է առաքի ապրանքը ստացողին։ Մատակարարը Երևան քաղաքի բոլոր վարչական շրջաններում պետք է պատվիրատուի սպասարկումն իրականացնի առնվազն 1 բենզալցակայանի միջոցով: Ընտրված մասնակից ճանաչվելու դեպքում ներկայացվում է բենզալցակայանների ցանկը և հասցեները: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թիվ 1.1 հավելվածում նշված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սկիզբ՝ պայմանագիրն ուժի մեջ մտնելուց հետո, օրենսդրությամբ սահմանված ժամկետներում՝  մինչև 25.12.2026թ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