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5</w:t>
      </w:r>
      <w:r>
        <w:rPr>
          <w:rFonts w:ascii="Calibri" w:hAnsi="Calibri" w:cs="Calibri"/>
          <w:sz w:val="20"/>
          <w:szCs w:val="20"/>
          <w:lang w:val="hy-AM"/>
        </w:rPr>
        <w:t xml:space="preserve"> (</w:t>
      </w:r>
      <w:r>
        <w:rPr>
          <w:rFonts w:ascii="Calibri" w:hAnsi="Calibri" w:cs="Calibri"/>
          <w:sz w:val="20"/>
          <w:szCs w:val="20"/>
          <w:highlight w:val="white"/>
          <w:lang w:val="hy-AM"/>
        </w:rPr>
        <w:t>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Նորք-Մարաշ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"Երկխցիկանի սառնարան, ընդհանուր ծավալն առնվազն 258լ (սառնարանի ծավալը` առնվազն 176լ, սառցախցիկի ծավալը` առնվազն 82լ), ստատիկ սառեցման համակարգով, սառցախցիկի դիրքը վերևում կամ ներքևում, ապակե դարակներով, դռների վերադասավորումով, կառավարման տեսակը մեխանիկական, չափսերը՝ առնվազն 166.5х54х61սմ: Սարքի սնուցումը՝ 220-240Վոլտ/50-60Հերց, խրոցները` երկբևեռ:                                                                                                                                                 Գույնը  համաձայնեցնել գնորդի հետ:
Ապրանքը պետք է լինի չօգտագործված (նոր):                                                                     Երաշխիքային ժամկետը՝ առնվազն 24 ամիս:  
Առաքումը և բեռնաթափումն իրականացվում է մատակարարի կողմից: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լվացքի մեքենա, դիմային ներբեռման տեսակով, առնվազն 6 կգ լվացքի բեռնման չափով, 800-1000պտ/ր քամելու առավելագույն արագությամբ, առնվազն 14 լվացման ռեժիմով (ծրագրերի քանակ), ժամանակաչափով, չափսերը՝ առնվազն 85х60х38սմ: Գույնը  համաձայնեցնել գնորդի հետ:
Ապրանքը պետք է լինի չօգտագործված (նոր): Երաշխիքային ժամկետը՝ առնվազն 12 ամիս:  
Առաքումը և բեռնաթափումն իրականացվում է մատակարարի կողմից: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Անկյունագիծ (դյույմ/սմ) նվազագույնը՝ 43/109, Էկրանի տեսակը նվազագույնը՝ LED, կետայնությունը՝ 3840x2160 (4K),  HDMI/Display Port մուտք առնվազն՝ 3, USB 2, SMART Android, Wi-Fi,DVB T/T2/C/S/S2, Չափերը (առանց տակդիրի) նվազագույնը՝ ԼxԲxԽ (սմ) 95.5x55.5x8.4, Ստանդարտ դասի: Ապրանքը պետք է լինի չօգտագործված (նոր):                                                                                                                              Երաշխիքային ժամկետը՝ առնվազն 24 ամիս:                                                                                                    Առաքումը և բեռնաթափումն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նվազագույնը՝ Intel i3, Մայրական սալիկ` պրոցեսորին համապատասխան ,Կոշտ սկավառակակիր նվազագույնը՝ SSD 1024Gb,Հիշողության սալիկ նվազագույնը՝ DDR4  8GB,Համակարգչային պահարան սնուցման բլոկով առնվազն՝ 600 Վտ սնուցման բլոկով, Պրոցեսորի հովացուցիչ` առնվազն՝ Cooler for CPU Intel, Ստեղնաշար`  (Keyboard) ստանդարտ, նվազագույնը՝ 104 կոճակով,մկնիկ օպտիկական` համակարգչային,լազերային, լարով նվազագույնը՝ 800/1600/2000 dpi թույլատվությամբ, ստեղների քանակը նվազագույնը՝ 2 + 1, ոլորման կոճակ, ինտերֆեյս `USB, լարի երկարությունը նվազագույնը՝ 1.8 մ, սիմետրիկ դիզայն, չափերը նվազագույնը՝ 60 x 30x 107 մմ, Մոնիտոր՝ առնվազն 22"" LED, HDMI մուտքի և HDMI մալուխի առկայություն, Բարձրախոս՝ տեսակը՝ 2.0, համախառն հզորությունը՝ ոչ պակաս քան՝ 1Վտ, գույնը՝ սև, որակը՝ պլաստիկ, հաճախականությունը նվազագույնը՝ 200-20000 Հց, Ազդանշան / աղմուկը նվազագույնը՝ 70 dB, սնուցումը ՝ բաշխման ցանցից (220վ), Գծային մուտքը (ստերեո)՝ առջևի խոսնակների քանակը՝ առնվազն 1, Առջևի բարձրախոսի  Հզորությունը առնվազն ՝ 0.5 Վատ, Առջեւի բարձրախոսի  չափսերը նվազագույնը՝ 67x174x85 մմ:                                                                                                     Երաշխիքային ժամկետը՝ առնվազն 12 ամիս:  
Ապրանքի տեղափոխումն ու բեռնաթափումն իրականացնում է Վաճառողը: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մինչև 2026 թվականի հուլիսի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մինչև 2026 թվականի հուլիսի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մինչև 2026 թվականի հուլիսի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հետո մինչև 2026 թվականի հուլիսի 30-ը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