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հաշմանդամություն ունեցող անձանց համար էլեկտրական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հաշմանդամություն ունեցող անձանց համար էլեկտրական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հաշմանդամություն ունեցող անձանց համար էլեկտրական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հաշմանդամություն ունեցող անձանց համար էլեկտրական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ԵՔ-ԷԱՃԱՊՁԲ-26/231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ԵՔ-ԷԱՃԱՊՁԲ-26/231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«ԵՔ-ԷԱՃԱՊՁԲ-26/231»*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ԵՔ-ԷԱՃԱՊՁԲ-26/231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«ԵՔ-ԷԱՃԱՊՁԲ-26/231»*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ԵՔ-ԷԱՃԱՊՁԲ-26/231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պայմանագրով Գնորդի իրավունքներն ու պարտականություններն իրականացնում է Երևանի քաղաքապետարանի աշխատակազմի երեխաների և սոցիալական պաշտպանության վարչությունը:</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Մեքենան նախատեսված է հաշմանդամություն ունեցող անձանց տեղափուխման համար
Արտադրման տարեթիվը՝ սկսած 2024թ.-ից
Ամբողջությամբ նոր, չօգտագործված
Արտաքին նվազագույն չափսերը /ե/լ/բ/՝ 5251*1920*1820
Անիվային բազա՝ առնվազն 2718 մմ
Թափքը՝ վեն կամ մինիվեն
Հարթ հատակ
Սահող դռներ
Մեքենայի դռների քանակը՝ 5
Նստատեղերի քանակը՝ 7
Վառելիքի ձևը՝ բենզին 
Շարժիչը՝ էլեկտրական և/կամ հիբրիդ՝ պատվիրատուի հետ համաձայնեցմամբ
Փոխանցման տուփը՝ ավտոմատ
Մարտկոցը՝ առնվազն 70 կՎտ
Հզորությունը՝ առնվազն 136 ձ/ուժ և առնվազն 180 ն/մ
Վազքը մեկ լիցքավորմամբ՝ առնվազն 450 կմ
Լիցքավորումը AC 220V 10-80% առավոլագույնը 8 ժամ
Ավտոմատ թեքահարթակ(ramp) և/կամ
հիդրավլիկ վերելակ (lift)
Մուտքը պետք է լինի առանց արգելքների
Հատակը պետք է լինի չսահող նյութից
Բռնակներ և հենարաններ՝ տեղադրված մատչելի բարձրությամբ
Սրահի լուսավորություն՝ բավարար և հարմար տեսողության խնդիր ունեցող անձանց համար
Տեսանելի և պարզ պիտակներ
Անհրաժեշտության դեպքում ձայնային ազդանշաններ
Սրահում կոճակները պետք է լինեն մեծ, մատչելի և տարբերակելի
Մեքենայում պարտադիր առկա պետք է լինի տեսախցիկ
Մեքենան պետք է անցնի տեխնիկական զննություն և ունենա համապատասխան փաստաթղթեր
Գույնը՝ սև 
2.	Նվազագույն համալրվածություն.
Անվտանգության բարձիկներ
Անվտանգության գոտիներ
LED լուսարձակներ
Սրահը՝ կաշեպատ
Երկգոտի կլիմատ կոնտրոլ
Նստատեղերի կառավարում
Կրուիզ-կոնտրոլ
Աուդիոհամակարգի ղեկավարում ղեկանիվից /Hands-free/
Ապակիների էլեկտրակառավարում
Հեռակառավարման վահանակ
Հետնապակու տաքացուցիչ
Կենտրոնական փական
Ծրագրային լեզու՝ ռուսերեն և/կամ անգլերեն
Բազմաֆունկցիոնալ բանալի
Շարժիչի մեկնարկը՝ Start/Stop համակարգով
Bluetooth համակարգ
Արգելակային հակաբլոկավորման համակարգ /ABS/
Կուրսային կայունության էլեկտրոնային համակարգ /ESP/
Հակակողասահքային համակարգ /TCS/
Առնվազն 1 հատ լիցքավորիչի առկայություն, որը նախատեսված է մեքենան լիցքավորելու համար
Մեքենայի երաշխիք՝ առնվազն 5 տարի 
Երաշխիք միայն մարտկոց և շարժիչ՝ առնվազն 8 տարի
Երաշխիքային սպասարկման առնվազն մեկ սրահ, որը պետք է լինի Երևան քաղաքում: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25.12.2026թ.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