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ՀՀՔԿ-ԷԱՃԱՊՁԲ-26/7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քաղաքաշինության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 ամբողջը մեկում, բազմաֆունկցիոնալ լազերային սարքեր, փոշեկուլ</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011621821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gayane.hakobyan14@mail.ru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քաղաքաշինության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ՀՀՔԿ-ԷԱՃԱՊՁԲ-26/7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քաղաքաշինության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քաղաքաշինության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 ամբողջը մեկում, բազմաֆունկցիոնալ լազերային սարքեր, փոշեկուլ</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քաղաքաշինության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 ամբողջը մեկում, բազմաֆունկցիոնալ լազերային սարքեր, փոշեկուլ</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ՀՀՔԿ-ԷԱՃԱՊՁԲ-26/7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gayane.hakobyan14@mail.ru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 ամբողջը մեկում, բազմաֆունկցիոնալ լազերային սարքեր, փոշեկուլ</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քաղաքաշինության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ՀՀՔԿ-ԷԱՃԱՊՁԲ-26/7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ՀՀՔԿ-ԷԱՃԱՊՁԲ-26/7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«ՀՀՔԿ-ԷԱՃԱՊՁԲ-26/7»*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«ՀՀՔԿ-ԷԱՃԱՊՁԲ-26/7»*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քաղաքաշինության կոմիտեի կարիքների համար /Համակարգիչ ամբողջը մեկում, բազմաֆունկցիոնալ լազերային սարքեր, փոշեկուլ/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նախավերջին աշխատանքային օրը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 համակարգիչ, էկրանը առնվազն 27” FHD (1920x1080) IPS, պայծառությունը առնվազն 300 nits, մաքրությունը առնվազն  100 Հրց, պրոցեսոր առնվազն Core i7 13620H, օպերատիվ հիշողությունը առնվազն 16 Gb առնվազն DDR5-5200, կոշտ սկավառակ առնվազն 512 Gb  SSD,  M2 տեսաքարտ՝ Integrated intel UHD/lrisXe graphics, Wi-Fi ոչ ցածր 6, սնուցման աղբյուր առնվազն 90 Վտ, տեսախցիկիկի առնվազն թույլատվույունը 5 ՄՊ, արտաքին պորտեր՝ Hdmi առնվազն 1 հատ,  USB A առնվազն 3 հատ, USB C առնվազն 1 հատ, Ethernet(RJ-45) առնվազն 1 հատ: Համակարգիչը պետք է ունենա  ներկառուցված 2 բարձրախոս, տեսախցիկ, Bluetooth, միկրոֆոն:
  Համակարգիչը, ստեղնաշարը և մկնիկը պետք է լինեն նույն արտադրողի կողմից արտադրված: 
 -Մասնակցի կողմից ներկայացվող ապրանքի տեխնիկական բնութագիրը պարտադիր պետք է ներառի նաև իր կողմից   առաջարկվող ապրանքի ապրանքային նշանի, ֆիրմային անվանման, մակնիշի և արտադրողի վերաբերյալ տեղեկատվություն:
Մատակարարման պահին Պատվիրատուն իրավունք ունի սարքերի սերիական համարներով ստուգել վերոնշյալ տեղեկությունը՝ դիմելով արտադրողին:
Ապրանքները մատակարարելիս մատակարար ընկերությունը պարտավոր է ներկայացնել արտադրողի (MAF - Manufacturer's Authorization Form) անունից նամակ-լիազորագիր: Համակարգիչների երաշխիքային սպասարկումը պետք է իրականացվի արտադրողի կողմից հավատարմագրված ՀՀ–ում տեղակայված սպասարկման կենտրոններում (հրավերով նախատեսված՝ առաջարկվող ապրանքի տեխնիկական բնութագիրը ներկայացնելիս տրամադրվում է նաև սպասարկման կենտրոնի տվյալները): 
- Երաշխիքային ժամկետն`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տպագրության, սկանավորման և պատճենահանման հնարավորությամբ, տպագրության տեխնոլոգիան գունավոր, ADF առնվազն 50 թերթ, երկկողմանի սկանավորում, սենսորային էկրան առնվազն 10.9 սմ գունավոր LCD, տպման արագությունը առնվազն 25 էջ/րոպե (Draft) / 25 պատկեր/րոպե (ISO), տպման արագությունը երկկողմանի տպման դեպքում առնվազն 20 էջ/րոպե (Draft) / 20 պատկեր/րոպե (ISO),  տպման կետայնությունը առնվազն 4800 x 1200 dpi, թղթի ձևաչափերը A3+, A3, A4, A5, A6, B5, Letter, Legal, ծրարներ, թղթի խտությունը 64 գ/մ² – 255 գ/մ², միացման տեսակը USB 2.0, Wi-Fi, Ethernet, USB Host,  Wi-Fi կապը (Wi-Fi Direct), Ethernet (LAN) (Gigabit), ամսեկան ծանրաբեռնվածությունը առնվազն 65.000 էջ, սկանավորումը (սև/սպիտակ) առնվազն 26 էջ/րոպե/ երկկողմանի 11,5 էջ/րոպե,   սկանավորումը (գունավոր) առնվազն 9 էջ/րոպե / երկկողմանի 6 էջ/րոպե, սկանավորման չափը 297մմ x 432 մմ: 
  Բազմաֆունկցիոնալ տպիչի հետ պետք է տրամադրվի հավելյալ 1 հավաքածու քարթրիջ:
   Սարքը պետք է համատեղելի լինի Windows 10,11, linux MacOS օպերացիոն համակարգերի հետ, պետք է համալրված լինի schuko» խրոցով հոսանքի լարով: Նախատեսված 220Վ, 50Հբ էլեկտրական հոսանքի հետ:
  Մատակարարման պահին Պատվիրատուն իրավունք ունի սարքերի սերիական համարներով ստուգել վերոնշյալ տեղեկությունը՝ դիմելով արտադրողին:
- Մասնակցի կողմից ներկայացվող ապրանքի տեխնիկական բնութագիրը պարտադիր պետք է ներառի նաև իր կողմից   առաջարկվող ապրանքի ապրանքային նշանի, ֆիրմային անվանման, մակնիշի և արտադրողի վերաբերյալ տեղեկատվություն:
      Ապրանքները մատակարարելիս մատակարար ընկերությունը պարտավոր է ներկայացնել արտադրողի (MAF - Manufacturer's Authorization Form) անունից նամակ-լիազորագիր: Համակարգիչների երաշխիքային սպասարկումը պետք է իրականացվի արտադրողի կողմից հավատարմագրված ՀՀ–ում տեղակայված սպասարկման կենտրոններում (հրավերով նախատեսված՝ առաջարկվող ապրանքի տեխնիկական բնութագիրը ներկայացնելիս տրամադրվում է նաև սպասարկման կենտրոնի տվյալները): 
- Երաշխիքային ժամկետն`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փոշեկուլ, լարումը 220-240 (Վ), հաճախականությունը 50–60 (Հց), օդի հոսքը 38-40 (լ/վ), անվանական հզորությունը 580-600 (Վտ), տարայի ծավալը 10 (լ), մալուխի երկարությունը  առնվազն 10 (մ), ներքաշող խողովակի երկարությունը առնվազն 2 մ, ծալվող էրգոնոմիկ բռնակ, կլանող խողովակներ, կլանող խողովակների նյութը ալյումին, տարայի նյութը վերամշակված պլաստիկ, մալուխի խելացի հավաքման համակարգ, ներկառուցված պարագաների պահեստ, շարժիչի պաշտպանիչ ֆիլտրեր: Փոշելուլը իր հետ պետք է ունենա  փոխարկվող հատակի կցորդ, մանրահատակի կցորդ, փափուկ կահույքի կցորդ, նեղ անկյունների համար կցորդ, ֆիլտր-պարկեր՝ առնվազն 10 հատ, բազմակի օգտագործման զամբյուղաձև զտիչ:
- Երաշխիքային ժամկետն` առնվազն 365 օրացուցային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եռամսյակ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եռամսյակ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լազերային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Փոշեկուլ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