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ԷԷՀՕ-ԷԱՃԱՊՁԲ-26/12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Էլեկտրաէներգետիկական Համակարգի Օպերատոր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ք.Երևան 0009,Աբովյան 27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աթոռների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Սյուզաննա Մաթոսյան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11)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syuzimatosyan@mail.ru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Էլեկտրաէներգետիկական Համակարգի Օպերատոր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ԷԷՀՕ-ԷԱՃԱՊՁԲ-26/12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Էլեկտրաէներգետիկական Համակարգի Օպերատոր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Էլեկտրաէներգետիկական Համակարգի Օպերատոր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աթոռների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Էլեկտրաէներգետիկական Համակարգի Օպերատոր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աթոռների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ԷԷՀՕ-ԷԱՃԱՊՁԲ-26/12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syuzimatosyan@mail.ru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աթոռների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367.86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5.1746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2026.06.03.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Էլեկտրաէներգետիկական Համակարգի Օպերատոր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ԷԷՀՕ-ԷԱՃԱՊՁԲ-26/12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ԷԷՀՕ-ԷԱՃԱՊՁԲ-26/12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«ԷԷՀՕ-ԷԱՃԱՊՁԲ-26/12»*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Էլեկտրաէներգետիկական Համակարգի Օպերատոր ՓԲԸ*  (այսուհետ` Պատվիրատու) կողմից կազմակերպված` ԷԷՀՕ-ԷԱՃԱՊՁԲ-26/12*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Էլեկտրաէներգետիկական Համակարգի Օպերատոր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«ԷԷՀՕ-ԷԱՃԱՊՁԲ-26/12»*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Էլեկտրաէներգետիկական Համակարգի Օպերատոր ՓԲԸ*  (այսուհետ` Պատվիրատու) կողմից կազմակերպված` ԷԷՀՕ-ԷԱՃԱՊՁԲ-26/12*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Էլեկտրաէներգետիկական Համակարգի Օպերատոր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Էլեկտրաէներգետիկական Համակարգի Օպերատոր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է համաձայն վճարման ժամանակացույցի:</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183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Անվանում
Գրասենյակային աշխատանքային աթոռ, կտորի հիմքով                   2. Նյութեր և կառուցվածք Ծածկույթ: Բարձրորակ կտոր (Fabric), դիմացկուն, հեշտ մաքրվող Նստատեղ: Փափուկ փրփուրով (Foam), օրթոպեդիկ աջակցությամբ         Հետին հենակ: Կտորային, միջին ողնաշարի օրթոպեդիկ աջակցությամբ           Հիմք: Մետաղական` 5 սայլակով                       Ձեռքի հենակ: Կարգավորվող բարձրություն (65–75 սմ), պլաստիկ                           3. Տեխնիկական չափսեր Ընդհանուր բարձրություն: 100–120 սմ            Նստատեղի լայնություն: 45–55 սմ                   Նստատեղի խորություն: 45–50 սմ                       Նստատեղի բարձրության կարգավորում: 40–55 սմ, գազային ամրակ                           4. Մեխանիկական հնարավորություններ  Հետին հենակի թեքում: 90°–120°, Lock/Free ռեժիմ 360° պտույտ սայլակների վրա                                5. Բեռնելիություն
Մաքսիմալ ծանրաբեռնվածություն՝ 120–150 կգ                                           6. Օրթոպեդիկ հենակ
Հետին հենակ՝ միջին ողնաշարի օրթոպեդիկ աջակցությամբ, ապահովում է ճիշտ դիրքավորում երկար նստաշրջանների ընթացքում                       7. Օդափոխություն / հարմարավետություն
Կտորի ծածկույթը ապահովում է օդափոխություն, փափուկ նստատեղ՝ երկար աշխատանքային նստաշրջանների համար   8. Դիմացկունություն / սպասարկում                    5–7 տարի միջին օգտագործման դեպքում Թաց/չոր մաքրման հնարավորություն                  9. Գույնը՝ Սև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կնքվելուց հետո 21-րդ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