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Регулируемый каркас кресла, пластиковый каркас, пластиковые подлокотники, регулировка высоты. Спинка и сиденье обиты тканью. Максимальная нагрузка: не менее 120 кг, материал обивки: ткань, цвет: черный или темно-коричневый. Размеры: глубина: не менее 43 см, высота в поднятом положении: 105 см, в опущенном положении: 90 см, ширина от подлокотников: не менее 58 см.
Количество: 7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Каркас кресла не регулируется, изготовлен из металла с защитным и декоративным покрытием. Спинка и сиденье обиты тканью, основание из фанеры. Максимальная нагрузка: не менее 120 кг, материал каркаса: металл, материал обивки: ткань, цвет: черный. Габариты: ширина от подлокотников не менее 53 см, глубина: не менее 40 см, высота от пола: 80 см, ширина сиденья: 46 см.
Количество: 5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размеры: не менее 200 см * 80 см * 36 см, изготовлен из ламината толщиной 1,8 см, цвет: темно-коричневый, форма и внешний вид остальных частей согласовываются с Заказчиком для сочетания с другой офисной мебелью. Две верхние дверцы изготовлены из матового стекла толщиной не менее 1 мм, высота 127 см, ширина 80 см, по 40 см каждая, с 4 металлическими петлями (по 2 на каждую дверцу) и металлическими ручками (по 1 на каждую дверцу), форма согласовывается с Заказчиком. В верхней части расположены 4 полки, разделенные ламинированными перегородками, каждая высотой не менее 30 см. Две нижние дверцы изготовлены из ламината, размеры приблизительно 80 см * 63 см, с 4 металлическими петлями (по 2 на каждую дверцу) и металлическими ручками (по 1 на каждую дверцу), форма согласовывается с Заказчиком. Количество полок: 2, размеры: высота: не менее 30 см, разделены ламинированными перегородками.
Количество: 5 штук.
Прикрепленное изображение дает общее представление о внешнем виде, пожалуйста, ознакомьтесь с техническими характеристиками.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изготовленный из МДФ толщиной не менее 2 см, темно-коричневого цвета, материал, не оставляющий следов, размеры: не менее 120 см (Д) x 60 см (В) x 75 см (Ш), с местом для компьютера и 3 открытыми ящиками справа, каждый размером не менее 13 см * 40 см, первый ящик на роликах.
Количество: 5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