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և 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և 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և 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և 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հիմնական հաճախականությունը առմվազն 2,5 Gh,տուրբո հաճախականությունը 4․4 Gh, քեշ հիշողությունը առնվազն 18 MB, Համապատասխան պրոցեսորի PWM հովացուցիչ:
Մայրական սալիկը՝ առնվազն 1 հատ Pcle 4.0,առնվազն 1հատ M.2 Pcle 3.0 x 4,4 հատ SATA: Մայրական սալիկի ետևի մասում  հետևայլ պորտերի առկայություն՝ 1 հատ Gigabit ցանցային port, 1 հատ HDMI 2.1, 1  հատ DP 1.2, D-SUB, 1հատ,DVI-D1 հատ, 2x PS/2 պորտ, 4 հատ  USB 2.0,  2 հատ   USB 3.0: Օպերատիվ հիշողությունը DDR4, առնվազն 8GB, 3200Mhz: Կրիչ՝ պինդ մարմնային կուտակիչ SSD NVMe m.2, առնվազն 250GB, Pcle Gen 3.0x4, MLC, գրելու և կարդալու արագությունը առնվազն 1300/2900 Мbps.MTBF առնվազն 1.5 միլիոն: Սնուցման բլոկը՝ առնվազն 600W, սերտիֆիկատ 80 Plus, ծառայության ժամկետը առնվազն  առնվազն 100000 ժամ, առնվազն 120mm անաղմուկ հովացուցիչ,պաշտպանություն լարման (բարձր և ցածր) փոոխությունից, կարճ միացումից, գերբեռնվածությունից (OVP, UVP, SCP, OPP): Ելքերը պրոցեսորին տրվող ելք՝ CPU 8pin, Pcle 8 pin (6+2pin), առնվազն 4 հատ SATA , 3 հ
ատ Molex: Համակարգչի իրանի գույնը՝ սև, M-ATX, դիմացի հատվածում առնվազն 1 հատ   USB 2.0 և 1 հատ USB 3.0 պորտեր, դիմային հատվածը՝ ցանց, լավագույն  օդափոխություն ապահովելու համար: Իրանի ներսում   3.5,  2.5 դյույմ սարքեր տեղադրելու հնարավորությամբ: Սնուցման բլոկը  իրանի ներքեվում ամրացնելու հնարավորությամբ: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հիմնական հաճախականությունը առմվազն 2,5Gh,տուրբո հաճախականությունը 4․4 Gh, քեշ հիշողությունը  առնվազն 18 MB,  Համապատասխան պրոցեսորի PWM հովացուցիչ:
Մայրական սալիկը՝ առնվազն 1 հատ PCle 4.0,առնվազն 1հատ M.2 PCle 3.0 x 4,4 հատ SATA: Մայրական սալիկի ետևի մասում  հետևայլ պորտերի առկայություն՝ 1 հատ Gigabit ցանցային port, 1 հատ HDMI 2.1, 1  հատ DP 1.2, D-SUB, 1հատ,DVI-D1 հատ, 2x PS/2 պորտ, 4 հատ  USB 2.0,  2 հատ   USB 3.0: Օպերատիվ հիշողությունը DDR4, առնվազն 16  GB,3200Mhz, առանձին վիդեոկարտա /4-6 GB  հիշողությամբ, GDDR6  : Կրիչ՝ պինդ մարմնային կուտակիչ SSD NVMe m.2, առնվազն 500GB, PCle Gen 3.0x4, MLC, գրելու և կարդալու արագությունը առնվազն 1300/2900 Мbps.MTBF առնվազն 1.5 միլիոն: Սնուցման բլոկը՝ առնվազն 600W, սերտիֆիկատ 80 Plus, ծառայության ժամկետը առնվազն  առնվազն 100000 ժամ, առնվազն 120mm անաղմուկ հովացուցիչ,պաշտպանություն լարման (բարձր և ցածր) փոոխությունից, կարճ միացումից, գերբեռնվածությունից (OVP, UVP, SCP, OPP): Ելքերը պրոցեսորին տրվող ելք՝ CPU 8pin, PCle 8 pin (6+2pin), առնվազն 4 հատ SATA , 3 հատ Molex: Համակարգչի իրանի գույնը՝ սև, M-ATX, դիմացի հատվածում առնվազն 1 հատ   USB 2.0 և 1 հատ USB 3.0 պորտեր, դիմային հատվածը՝ ցանց, լավագույն  օդափոխություն ապահովելու համար: Իրանի ներսում   3.5,  2.5 դյույմ սարքեր տեղադրելու հնարավորությամբ: Սնուցման բլոկը  իրանի ներքեվում ամրացնելու հնարավորությամբ: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անկյունագիծը առնվազն 27 դյույմ 1920x1080 Full HD,IPS 4-8, գերբարակ շրջանակ(ultra Silm Bazel)  պայծառությունը առնվազն 250 nits, արձագանքման ժամանակը առավելագույնը 5ms, մուտքերը HDMI, DP, VGA,  ներկառուցված բարձրախոս, աուդիո՝ մուտք, աուդիո՝ ելք: Գամմա1.8 - 2.6,  կետայնությունը առնվազն 1920x1080, էկրանը  LCD կամ LED1000:1, 16,7 միլիոն գույներով, կապույտ գույնի ցածրության (low Blue  Light): Էկրանի թարթման բացակայության,(Flicker-free), Էկրանը պետք է ունենա պաշտպանիչ շերտ։Գունային գամմայի կարգավորման (Collor Weakness) ֆունկցիաների առկայությամբ:Երաշխիքի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1/պտուտակով/ USB ինտերֆեյսով, 100 dpi, մոխրագույն, չափերը 113x38x62 մմ, լարի երկարությունը ոչ պակաս 1.8 մ, հաստությունը ոչ պակաս 2.7 մմ, քաշը առնվազն 120գ.:  Երաշխիքային ժամկետը` առնվազն 1 տարի:      Ապրանքների մատակարարումը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Մոնոխրոմ լազերային, ֆունկցիոնալությունը՝ print, copy, scan, ինտերֆեյս՝ UPS 2.0 , ամսեկան էջերի տպման քանակը՝ առնվազն 8000, թղթի առավելագույն չափը՝ A4, B5, A5, պատճենելու թույլտվությունը՝ 600*600 dpi, տպելու թույլտվությունը՝ 1200*600 dpi, սկանավորման թույլտվությունը՝ 600*1200 dpi,  պատճենման/տպման/ արագությունը՝ up to 18 ppm, քարթրիջը՝ նախատեսված 725 տեսակի պրինտերների օգտագործման համար: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USB ինֆորմացիայի պահպանման համար    1 TB հիշողությամբ: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ֆունկցիոնալությունը՝ print, copy, scan, fax, չափսը՝ A4, տպման արագությունը՝28/ppm/երկկողմանի տպագրություն,  print-ի տեսակը` լազերային, print-ի  լուծացափը/dpi/1200×1200,սկանավորման լուծացափը/dpi/ 600×600, scan-ի արագությունը 20/ppm/,  print  գույնը մոնոխրոն, քաշը 13կգ, չափերը` 37.5×39×40.5
ցանցային՝ այո, wifi` այո, միակցման տեսակ՝ USB,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Հեռախոսը պետք է ունենա Caller ID ֆունկցիա, Մուտքային համարի ճանաչում, ընդունված զանգերի պահպանում  50 հեռախոսահամար,
Հեռավորություն (շինության ներսում)՝ մինչև 50մ, Հեռավորություն (բաց տարածությունում)՝ մինչև 300 մ, Բարձրախոս խոսափողի վրա: Երաշխիքային ժամկետը՝ առնվազն 6 ամիս: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
Չափը (Wxhxh)՝ 209*184.5*76.2 մմ, էլեկտրասնուցումը (Input/Output)` 100-240V, 50-60Hz/5V, 0.6A, բարձրախոսի առկայությամբ: Երաշխիքային ժամկետը՝ առնվազն 6 ամիս: Ապրանքների մատակարարում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Անխափան սնուցման սարք ՝850 Վատտ, ընդհանուր կոմպլեկտի երաշխիքային ժամկետը 12 ամիս։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համար,տեսակը սպլիտ, 30-40 մ2 տարածքի համար, ջերմաստիճանի ավտոմատ կառավարմամբ։ Սշխատանքային ջերմաստիճանը +40 -7C: Ծախսը սառեցման ռեժիմում մինչև 1,15 ԿՎտ/ժ։ Ծախսը  ջեռուցման ռեժիմում մինչև 1,1 ԿՎտ/ժ։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համար,տեսակը սպլիտ, 80 մ2 տարածքի համար, ջերմաստիճանի ավտոմատ կառավարմամբ։ Սշխատանքային ջերմաստիճանը +40 -7C: Ծախսը սառեցման ռեժիմում մինչև 1,15 ԿՎտ/ժ։ Ծախսը  ջեռուցման ռեժիմում մինչև 1,1 ԿՎտ/ժ։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