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ԵՔ-ԷԱՃԱՊՁԲ-26/217</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электротехника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указанный в технической характеристике, начиная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Давташен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моноблочный процессор: базовая частота не менее 2,5 ГГц, турбочастота 4,4 ГГц, кэш-память не менее 18 МБ, ШИМ-кулер для соответствующего процессора.
Материнская плата: не менее 1 PCIe 4.0, не менее 1 M.2 PCIe 3.0 x 4, 4 SATA. На задней панели материнской платы расположены следующие порты: 1 гигабитный сетевой порт, 1 HDMI 2.1, 1 DP 1.2, D-SUB, 1 DVI-D, 2 порта PS/2, 4 USB 2.0, 2 USB 3.0. Оперативная память DDR4, не менее 8 ГБ, 3200 МГц. Накопитель: SSD NVMe m.2, не менее 250 ГБ, PCIe Gen 3.0x4, MLC, скорость чтения и записи не менее 1300/2900 Мбит/с. Среднее время безотказной работы (MTBF) не менее 1,5 млн. Блок питания: не менее 600 Вт, сертифицирован по стандарту 80 Plus, срок службы не менее 100 000 часов, бесшумный кулер не менее 120 мм, защита от перепадов напряжения (высокого и низкого), короткого замыкания, перегрузки (OVP, UVP, SCP, OPP). Выходы для процессора: CPU 8pin, PCIe 8 pin (6+2pin), не менее 4 SATA, 3 Molex. Цвет корпуса: черный, M-ATX, не менее 1 порта USB 2.0 и 1 порта USB 3.0 на передней панели, передняя панель для сети, для обеспечения оптимальной вентиляции. Возможность установки 3,5- и 2,5-дюймовых устройств внутри корпуса. Возможность установки блока питания внутри корпуса. Товар должен быть новым, неиспользованным, в заводской упаковке. Поставщик осуществляет транспортировку и разгрузку товара за свой счет и собственными силами, доставку на склад Заказчика. Поставщик обязан устранить дефекты, выявленные в течение гарантийного периода, или заменить товар новым в течение 3-5 дней, обеспечив доставку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Базовая частота процессора не менее 2,5 ГГц, турбочастота 4,4 ГГц, кэш-память не менее 18 МБ, ШИМ-кулер для соответствующего процессора.
Материнская плата: не менее 1 PCIe 4.0, не менее 1 M.2 PCIe 3.0 x 4, 4 SATA. Наличие следующих портов на задней панели материнской платы: 1 гигабитный сетевой порт, 1 HDMI 2.1, 1 DP 1.2, D-SUB, 1 DVI-D1, 2 порта PS/2, 4 USB 2.0, 2 USB 3.0. Оперативная память DDR4, не менее 16 ГБ, 3200 МГц, отдельная видеокарта / с 4-6 ГБ памяти, GDDR6: Накопитель: SSD NVMe m.2, не менее 500 ГБ, PCIe Gen 3.0x4, MLC, скорость чтения и записи не менее 1300/2900 Мбит/с. Среднее время безотказной работы (MTBF) не менее 1,5 млн. Блок питания: не менее 600 Вт, сертифицирован по стандарту 80 Plus, срок службы не менее 100 000 часов, бесшумный кулер не менее 120 мм, защита от перепадов напряжения (высокого и низкого), короткого замыкания, перегрузки (OVP, UVP, SCP, OPP). Выходы к процессору: CPU 8pin, PCIe 8 pin (6+2pin), не менее 4 SATA, 3 Molex. Цвет корпуса компьютера: черный, M-ATX, как минимум 1 порт USB 2.0 и 1 порт USB 3.0 на передней панели, передняя панель для сети, для обеспечения оптимальной вентиляции. Возможность установки 3,5- и 2,5-дюймовых устройств внутри корпуса. Возможность установки блока питания внутри корпуса. Товар должен быть новым, неиспользованным, в заводской упаковке. Поставщик осуществляет транспортировку и разгрузку товара за свой счет и собственными силами, доставку на склад Заказчика. Поставщик обязан устранить дефекты, возникшие в течение гарантийного периода, или заменить товар на новый в течение 3-5 дней, обеспечив доставку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Диагональ монитора не менее 27 дюймов, разрешение 1920x1080 Full HD, IPS 4-8, ультратонкая рамка (ultra Silm Bazel), яркость не менее 250 нит, время отклика не менее 5 мс, входы HDMI, DP, VGA, встроенные динамики, аудиовход, аудиовыход. Гамма 1.8 - 2.6, разрешение не менее 1920x1080, экран LCD или LED, соотношение сторон 1000:1, 16,7 миллионов цветов, низкий уровень синего света (low Blue Light). Отсутствие мерцания экрана (Flicker-free). Экран должен иметь защитное покрытие. Наличие функций регулировки цветового охвата (Color Weakness). Дефекты, выявленные в течение гарантийного периода, должны быть устранены или заменены поставщиком в течение 3-5 дней, с обеспечением доставки изделия в соответствующий сервисный центр с возвратом.
Гарантийный период: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кабелем 1/винтовой/USB-интерфейс, 100 dpi, серая, размеры 113x38x62 мм, длина кабеля не менее 1,8 м, толщина не менее 2,7 мм, вес не менее 120 г. Гарантийный срок - не менее 1 года. Поставщик поставляет товар за свой счет и собственными силами, доставляя его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лазерного принтера: монохромный лазерный, функциональность: печать, копирование, сканирование, интерфейс: ИБП 2.0, ежемесячный объем печати: не менее 8000 страниц, максимальный формат бумаги: A4, B5, A5, разрешение копирования: 600*600 dpi, разрешение печати: 1200*600 dpi, разрешение сканирования: 600*1200 dpi, скорость копирования/печати: до 18 стр./мин, картридж: предназначен для использования в принтерах 725 типов.
Гарантийный срок: не менее 1 года. Транспортировка и разгрузка товара осуществляется поставщиком за свой счет и доставкой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USB для хранения информации объемом 1 ТБ. Транспортировка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Функциональность лазерного принтера: печать, копирование, сканирование, факс, формат: A4, скорость печати: 28 стр./мин, двусторонняя печать, тип печати: лазерный, разрешение печати/dpi/1200×1200, разрешение сканирования/dpi/600×600, скорость сканирования: 20 стр./мин, цветная монохромная печать, вес: 13 кг, габариты: 37,5×39×40,5 дюймов
сеть: да, Wi-Fi: да, тип подключения: USB,
Гарантийный срок: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Телефон должен иметь функцию определения номера звонящего, 50 телефонных номеров,
Дальность действия (в помещении): до 50 м, Дальность действия (на открытом пространстве): до 300 м, Динамик на микрофоне. Гарантийный срок: не менее 6 месяцев. Поставщик осуществляет транспортировку товара за свой счет и собственными силами, доставку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
Размеры (ШхВхВ): 209*184,5*76,2 мм, питание (вход/выход): 100-240 В, 50-60 Гц/5 В, 0,6 А, с динамиком. Гарантийный срок: не менее 6 месяцев. Поставщик за свой счет и своими силами доставит товар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850 Вт, гарантийный срок на весь комплект 12 месяцев.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для обогрева и охлаждения, сплит-системы, для площади 30-40 м2, с автоматическим регулированием температуры. Рабочая температура +40 -7°C. Потребление в режиме охлаждения до 1,15 кВт/ч. Потребление в режиме обогрева до 1,1 кВт/ч. Гарантийный срок - не менее 2 (двух) лет.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для обогрева и охлаждения, сплит-системы, для площади 80 м2, с автоматическим регулированием температуры. Рабочая температура +40 -7°C. Потребление в режиме охлаждения до 1,15 кВт/ч. Потребление в режиме обогрева до 1,1 кВт/ч. Гарантийный срок - не менее 2 (двух) лет.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