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2026 թվականի կարքիների համար դեղորայքի և բժշկական նշանակության ապրանքների ձեռբերման նպատակով հայտարարված  ՀՀԱՆՇՕԾ-ԷԱՃԱՊՁԲ-2026/37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Զինա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zina.tovmasyan@ambulance.am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2026 թվականի կարքիների համար դեղորայքի և բժշկական նշանակության ապրանքների ձեռբերման նպատակով հայտարարված  ՀՀԱՆՇՕԾ-ԷԱՃԱՊՁԲ-2026/37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2026 թվականի կարքիների համար դեղորայքի և բժշկական նշանակության ապրանքների ձեռբերման նպատակով հայտարարված  ՀՀԱՆՇՕԾ-ԷԱՃԱՊՁԲ-2026/37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zina.tovmasyan@ambulance.am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2026 թվականի կարքիների համար դեղորայքի և բժշկական նշանակության ապրանքների ձեռբերման նպատակով հայտարարված  ՀՀԱՆՇՕԾ-ԷԱՃԱՊՁԲ-2026/37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ս տ 0.1%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25մգ/մլ 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 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5մգ/մլ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Մետամիզոլ,պիտոֆենոն, ֆենպիվերինիում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ցողաշիթ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100գր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22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20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Սանտավիկ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Տեգադերմ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մանկական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լուծույթ ն/ե և մ/մ ներարկման 500մգ/մլ; (10) ամպուլներ 2մլ CAMA, (10) ամպուլներ 2մլ պիտակ բանդերոլ, (10)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ս տ 0.1%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0,1%  1մլ ամպուլաներ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25մգ/մլ 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նատրիում)diclofenac (diclofenac sodium) լուծույթ մ/մ և ն/ե ներարկման25մգ/մլ, 3մլ ամպուլներ, բլիստերում (5, 5/1x5/)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 հիդրոքլորիդ) լուծույթ ներարկման 10մգ/մլ;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 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(դրոտավերինի հիդրոքլորիդ)լուծույթ ներարկման 20մգ/մլ, 2մլ ամպուլներ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5մգ/մլ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(մետոկլոպրամիդի հիդրոքլորիդ)լուծույթներարկման5մգ/մլ, 2մլ ամպուլներ, բլիստերում (10, 10/1x10/)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0.4մգ N14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 0.9%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Մետամիզոլ,պիտոֆենոն, ֆենպիվերինիում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 բրոմիդ լուծույթ մ/մ ներարկման 2500մգ/5մլ+10մգ/5մլ+0,1մգ/5մլ; (10) ամպուլներ 5մլ պիտակ բանդերոլ, (10) ամպուլներ 5մլ դիվիդելլա, (10)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Կոֆեին-նատրիումի բենզոատ 20%, լուծույթ ներարկման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70%, 1լ ապակե կամ պլաստիկե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դեղահատեր ենթալեզվային 60մգ; (10), (6/1x6) և (10/1x10/)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 Որպես ազդող նյութեր՝ միջոցն իրկազմում պետք է պարունակի  N,N- բիս- (3-ամինոպրոպիլ) դոդեցիլամին՝ ոչ պակաս  0,15%, ալկիլդիմեթիլբենզիլամոնիումի քլորիդ ՝ ոչ պակաս  0,2%, պոլիհեքսամեթիլենգուանիդինի հիդրոքլորիդ՝ ոչ պակաս   0,2%, ինչպես նաև մաշկը խոնավացնող ևխնամող բաղադրիչներ, ֆունկցիոնալ հավելումներ, ապաիոնիզացված ջուր:  Չպարունակի սպիրտ:  Ախտահանիչ նյութն օժտված է հակամանրէայինակտիվությամբ գրամդրական և գրամբացասականմանրէների (ներառյալ՝ տուբերկուլյոզիմիկոբակտերիաները), վիրուսների (ներառյալարտաընդերային հեպատիտները, ՄԻԱՎ-վարակը, պոլիոմիելիտը, A գրիպի H5N1,  H1N1տեսակները), սնկերի (այդ թվում` կանդիդա և դերմատոֆիտիա) նկատմամբ և այլ մանրէների նկատմամբ:Հակաբակտերիալ ազդեցությունը` մինչև 3 րոպե,     Հակավիրուսային ազդեցությունը` մինչև 5րոպե, Հակատուբերկուլյոզային ազդեցությունը` մինչև 15րոպե։    Փաթեթավուրումը - 750 միլիլիտր ցողացրիչանվտանգության փականով: Ախտահանիչ նյութի pH-5,0-7,0։   Նախատեսված է հիվանդանոցային ևարտահիվանդանոցային  բժշկական օգնություն ևսպասարկում իրականացնողկազմակերպություններում (մանկաբարձականստացիոնարներում, այդ թվում` նեոնատոլոգիայիբաժանմունքներում, ատամնաբուժականկաբինետներում, տարբեր լաբորատորիաներում(կլինիկական, մանրէաբանական և այլ), շտապօգնության  կայաններում և այլն), բոլոր տեսակի սանիտարական տրանսպորտներում, այդ թվում շտապօգնության մեքենաներում, արտակարգ իրավիճակների և տարերային աղետների գոտում՝ փոքր մակերես ունեցող առարկաների, սանիտարատեխնիկական սարքավորումների, բժշկական սարքավորումների (այդ թվում` կուվեզներ) ևայլ  մակերեսների ախտահանման և  մաքրման համար։Նյութը նախատեսված լինի նաև, որպես մաշկային հականեխիչ, պացիենտների ներարկային դաշտի մաշկի մշակման համար, ձեռքերի և մաշկի կանխարգելիչ մշակման համար՝ գրիպի վիրուսի օջախում և այլն։ Վտանգավորության աստիճանը- 4-րդ, 5-րդ դաս:   Ունենա որակի հավաստագիր, ՀՀ ԱՆկսղմից հաստատված օգտագործման հրահանգ, որը ներկայացնել գնման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ցողաշիթ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ցողաշիթ 200մլ, նախատեսված արտաքին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5%  58գ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0.025% 1մլ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100գր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ոչ ստերիլ, սպիտակ, նախատեսված բժշկական նպատակների համար:  Մեկ տուփում պարունակող բամբակի ծավալը  100գր: Պահպանման պայմանների ապահովվում: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6.5,7,7.5,8,8.5 չափի ,ըստ պատվիրատուի պահանջի :  Թափանցիկ,  իմպլանտացիոն ոչ-տոքսիկ  պոլիվինիլքլորիդից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24G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Պերիֆեիկ  կատետեր G-24, ատրավմատիկ ծայրով, հիգիենիկ ներարկման  պորտով  տեղադրված է թևիկների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Պերիֆեիկ  կատետեր G-22, ատրավմատիկ ծայրով, հիգիենիկ ներարկման  պորտով  տեղադրված է թևիկների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երակային կատետեր G-20, ստերիլ,ատրավմատիկ ծայրով, հիգիենիկ ներարկման  պորտով  տեղադրված է թևիկների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նիտրիլից՝ ոչ ստերիլ առանց տալկ,  S,M,L,XL չափի (ըստ պատվերի),գույնը՝ մանուշակագույն,կապույտ  (ըստ պատվերի)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 եռակոմպոնենտ, ասեղ 21G: Պատրաստված թափանցիկ, ոչ-տոքսիկպոլիվինիլքլորիդից: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 եռակոմպոնենտ, ասեղ 22G:Պատրաստված թափանցիկ, ոչ-տոքսիկ պոլիվինիլքլորիդից: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ոչ ստերիլ չափսը՝  60*90սմ,գույնը՝ կապույտ,հուսալիորեն պահպանի ջրից արտահոսքը։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Սանտավիկ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կպչուն սպեղանի 1.8սմ х 7,0սմ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խծուծ մ/օ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միանվագ։ Շնչող։ Գույնը՝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(педиатрический) մատի պուլսօքսիմետր է, որը նախատեսված է հատկապես 3-ից 10 տարեկաներեխաների արյան թթվածնով հագեցվածությունը(SpO2) և սրտի կծկումների հաճախականությունը(PR) չափելու համար:
1. Չափման պարամետրեր և ճշգրտություն
2. • Թթվածնի հագեցվածության (SpO2) չափմանտիրույթ․ 70% – 100% (0% – 69%-ը չի սահմանվում):
3. • SpO2 չափման ճշգրտություն․ ±2% (70% - 100% միջակայքում):
4. • SpO2 թույլատրելիությունը (Resolution)․ 1%:
5. • Պուլսի (PR) չափման տիրույթ․ 30 – 250 զարկ/րոպե:
6. • Պուլսի չափման ճշգրտություն․ - ±2 զարկ/րոպե(30 – 99 զարկ/րոպե միջակայքում) - ±2% (100 – 250 զարկ/րոպե միջակայքում):
7. • Պուլսի թույլատրելիությունը․ 1 զարկ/րոպե: 2. Էկրան և արտացոլում
8. • Էկրանի տեսակ․ Երկգույն OLED լուսադիոդային էկրան:
9. • Արտացոլվող տվյալներ․ SpO2 %, պուլսիհաճախականություն (PR), պուլսի բար-գրաֆիկ(Pulse Bar), պլետիզմոգրամմա (ալիքաձևգրաֆիկ):
10. • Ցուցադրման ռեժիմներ․ 6 տարբեր դիրքայինռեժիմներ (էկրանը պտտվում է 4 ուղղություններով):
11. • Պայծառություն․ 10 մակարդակիկարգավորվող պայծառություն: 3. Էներգասնուցում և ավտոմատացում
12. • Մարտկոցի տեսակ․ 2 հատ AAA տեսակի 1.5V ալկալիական (alkaline) մարտկոց:
13. • Աշխատանքի տևողություն․ Մոտ 30 ժամանընդմեջ աշխատանք:
14. • Էներգախնայողություն․ Սարքն ավտոմատանջատվում է մատը դուրս հանելուց 8 վայրկյանանց:
15. • Հոսանքի սպառում․ « 40mA:
16. • ինդիկատորներ․ Մարտկոցի լիցքի ցածրմակարդակի նախազգուշացում:
17. •  չափսեր (Ե x Լ x Բ)․ 50 մմ x 28 մմ x 28 մմ:  
18. • Քաշ․ մոտ 25 գրամ (առանց մարտկոցների) և մոտ 45-50 գրամ (մարտկոցներով): Շրջակամիջավայրի պայմաններ
19. • Աշխատանքային ջերմաստիճան․ 5°C-ից մինչև 40°C:
20. • Պահպանման ջերմաստիճան․ -25°C-ից մինչև+70°C:
21. • Օդի խոնավություն (աշխատանքային)․ 15% – 93% (առանց կոնդենսացիայի): 6. Հավաքածուիմեջ ներառված է (Կոմպլեկտացիա)
22. • Պուլսօքսիմետր ChoiceMMed MD300C5
23. • Պաշտպանիչ սիլիկոնե պատյան
24. • Կախիչ/պարան (Lanyard)
25. • 2 հատ AAA մարտկոց
26. • Օգտագործման ձեռնարկ"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Ամպու պարկ,լինի առանձին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գալիումով։Լինի անվտանգ,հակաալերգի, ճշգրիտ։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Տեգադերմ չափը՝ 6սմ*7սմ։ Տեգադերմը լինի ստերիլ, յուրաքանչյուրը առանձին փաթեթավորմամբ,լինի ջրակայուն, հուսալիորեն պաշտպանի ներարկված հատվածը ախտոտիչներից։Պատրաստված լինի հիպոալերգիկ,լատեքս չպարունակող նյութից,նաև ճշգրիտ ֆիքսի կաթետրը։Տեգադերմը պետք է ծալվի մաշկի հետ, հիվանդին չպատճառի անհարմարություն։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չափման գործիք ֆոնենդոսկոպով մանկական
 մանժետով։  Տոնոմետր մեխանիկական: Ձեռքի մանժետը` մանկական: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Վահան Տերյան 1 փ.,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