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ԱԱԾ-ՏՆՏՎ-ԷԱՃԱՊՁԲ-26/15-ԱՎՏՈՄԵՔԵՆԱ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Ամենագնաց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v.eloyan@promotion.am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ԱԱԾ-ՏՆՏՎ-ԷԱՃԱՊՁԲ-26/15-ԱՎՏՈՄԵՔԵՆԱ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Ամենագնաց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Ամենագնաց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ԱԱԾ-ՏՆՏՎ-ԷԱՃԱՊՁԲ-26/15-ԱՎՏՈՄԵՔԵՆԱ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v.eloyan@promotion.am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Ամենագնաց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ԱԱԾ-ՏՆՏՎ-ԷԱՃԱՊՁԲ-26/15-ԱՎՏՈՄԵՔԵՆԱ</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ԱԱԾ-ՏՆՏՎ-ԷԱՃԱՊՁԲ-26/15-ԱՎՏՈՄԵՔԵՆԱ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ԱԱԾ-ՏՆՏՎ-ԷԱՃԱՊՁԲ-26/15-ԱՎՏՈՄԵՔԵՆԱ</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ԱԱԾ-ՏՆՏՎ-ԷԱՃԱՊՁԲ-26/15-ԱՎՏՈՄԵՔԵՆԱ»*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ազգային անվտանգության ծառայություն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ԱԱԾ-ՏՆՏՎ-ԷԱՃԱՊՁԲ-26/15-ԱՎՏՈՄԵՔԵՆԱ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 ԱԱԾ-ՏՆՏՎ-ԷԱՃԱՊՁԲ-26/15-ԱՎՏՈՄԵՔԵՆԱ»*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ԱԱԾ-ՏՆՏՎ-ԷԱՃԱՊՁԲ-26/15-ԱՎՏՈՄԵՔԵՆԱ</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բնութագորվ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10</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բնութագորվ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Արտաճանապարհային  ավտոմեքենա.
  թափքի տեսակը` պիկապ, երկարությունը`  5320 ±  30մմ, լայնությունը`  1840 ±  30մմ, բարձրությունը` 1800 ±  30 մմ, քաշը` 1900 ±  100 կգ, անիվային բազան`  3080±  20մմ,  ճանապարհային լուսածերպը` 200 ±  20մմ, նստատեղերի քանակը`  5, դռների քանակը` 4, նախընտրելի գույները` սպիտակ, արծաթագույն։
 Բեռնախցիկի երկարությունը`  1520 ±  20մմ, լայնությունը`  1520 ±  20մմ, բարձրությունը` 470 ±  20 մմ, բեռնատարողությունը` ոչ պակաս 900 կգ։ Բեռնախցիկը պետք է ունենա մեքենայի տանիքի բարձրության կոշտ ծածկ և ներսի կողմից վնասվածքներից պաշտպանող  շերտ։
   Շարժիչը`  դիզելային, էկոլոգիական դասը` EURO 5,  ծավալը` 2.0-2.2 լ,  մխոցների քանակը`  4, առավելագույն հզորությունը` 135-150 ձ.ուժ։
 Փոխանցման տուփը` մեխանիկական, առնվազն  6 աստիճան, լիաքարշակ, անիվային բանաձևը 4x4։ 
  Վառելիքի բաքի տարողությունը` ոչ պակաս 75 լ.։
 Ղեկը` ուժեղարարով, օդորակիչ, արգելակների ապաբլոկավորման համակարգ, վթարային արգելակմանն օժանդակող էլեկտրոնային համակարգ, արգելակման ուժի բաշխման համակարգ, կուրսային կայունության համակարգ, վերելքի դեպքում օժանդակող  համակարգ, անիվներում օդի ճնշման հսկման համակարգ, աուդիո համակարգ, մոնիտոր, ետին տեսարանի տեսախցիկ, կայանման հետևի ցուցիչ,  էլեկտրակառավարվող  ապակիներ, լուսարձակների էլեկտրական կարգավորում, առջևի և հետևի հակամառախուղային լուսարձակներ, էլեկտրակառավարվող և տաքացվող կողային հայելիներ, կենտրոնական փական` հեռակառավարմամբ, իմմոբիլայզեր, կաշեպատ նստարաններ, անվտանգության բարձիկներ` վարորդի և ուղևորի համար, ոտնահենակներ, ավտոմեքենայի հետևի հատվածի ապակիները` մգեցված,  առջևի և հետևի շարքերի գորգեր, 17 դույմ անիվներ` թեթևաձույլ անվահեծերով, ամբողջական պահեստային անվադող։
Արտադրությունը` 2026թ., առավելագույն վազքը 1000 կմ: 
Երաշխիքային սպասարկում` առնվազն 36 ամիս կամ 150000 կմ ըստ առաջնահերթության, համաձայն երաշխիքային գրքույկի։ Հետերաշխիքային  սպասարկում`  առնվազն  5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Արտաճանապարհային  ավտոմեքենա.
  թափքի տեսակը` ունիվերսալ, երկարությունը`  4430 ±  30մմ, լայնությունը`  1840 ±  30մմ, բարձրությունը` 1630 ±  30 մմ, քաշը` 2100 ±  100 կգ, անիվային բազան`  2670 ±  20մմ,  ճանապարհային լուսածերպը` 190 ±  20մմ, նստատեղերի քանակը`  5, դռների քանակը` 5, նախընտրելի գույները` սպիտակ, սև, մոխրագույն։
 Բեռնախցիկի տարողությունը` ոչ պակաս 475լ, էլեկտրական դուռ։ 
  Շարժիչը`  հիբրիդային, տուրբո,  ծավալը` 1.5-1.6 լ,  մխոցների քանակը`  3, առավելագույն հզորությունը` 185-195 ձ.ուժ։
 Փոխանցման տուփը` ավտոմատ։ Վառելիքի բաքի տարողությունը` ոչ պակաս 55 լ.։
 Ղեկանիվը` կաշեպատ, տաքացվող, ղեկային համակարգը` ուժեղարարով, երկգոտի օդորակման համակարգ, արգելակների ապաբլոկավորման համակարգ, վթարային արգելակմանն օժանդակող էլեկտրոնային համակարգ, արգելակման ուժի բաշխման համակարգ, կուրսային կայունության համակարգ, վերելքի դեպքում օժանդակող  համակարգ, անիվներում օդի ճնշման հսկման համակարգ, աուդիո համակարգ, մոնիտոր` առնվազն 12 դույմ, շրջակա տեսադաշտի տեսախցիկ` 360 աստիճան, կայանման պարկտրոնիկ համակարգ, անտեսանելի գոտիների համակարգ,  էլեկտրակառավարվող  ապակիներ, LED լուսարձակներ, հետևի հակամառախուղային լուսարձակներ, էլեկտրակառավարվող և տաքացվող կողային հայելիներ, կենտրոնական փական` հեռակառավարմամբ, Start/Stop համակարգ, առջևի նստատեղերը տաքացվող, դիմապակու լարային տաքացում, անվտանգության բարձիկների քանակը` առնվազն 4, ավտոմեքենայի հետևի հատվածի ապակիները` մգեցված,  առջևի և հետևի շարքերի գորգեր, 19 դույմ անիվներ` թեթևաձույլ անվահեծերով, հավելյալ ձմեռային անիվներ։
Արտադրությունը` 2026թ., առավելագույն վազքը 1000 կմ: 
Երաշխիքային սպասարկում` առնվազն 36 ամիս կամ 150000 կմ ըստ առաջնահերթության, համաձայն երաշխիքային գրքույկի։ Հետերաշխիքային  սպասարկում`  առնվազն  5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