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холодильник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ԲԷՑ-ԷԱՃԱՊՁԲ-26/12</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холодильник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холодильник</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холодильник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оборудования - бытовой двухдверный компрессионный электрический холодильник, с нижним расположением морозильной камеры.
Объемы: Общий полезный объем: 240–250 л.
Объем холодильной камеры: 
185–195 л.
Объем морозильной камеры: 50–60 л.
Габаритные размеры 
Высота: 148–152 см.
Ширина: 58–63 см.
Глубина: 60–65 см.
Цвет Белый.
Тип управления электромеханическое (с механическим регулятором). 
Система охлаждения-Статическая (Defrost) или эквивалент. Энергоэффективность- Класс энергоэффективности: не ниже класса ''B''.
Годовое потребление электроэнергии: не более 410 кВтч/год.
Параметры сети: Рабочее напряжение и частота: 220–240 V, 50 Hz.Уровень шума:
 Максимальный уровень шума: не более 39 дБ (dB). 
Компрессор и хладагентКоличество компрессоров: 1 шт.
Хладагент (газ): R600a или эквивалент.
Внутреннее устройство холодильной камеры не менее 3 штук регулируемых по высоте полок.
На двери: не менее 3 полок. Материал полок-Ударопрочное (закаленное) стекло.
Внутреннее устройство морозильной камеры - Не менее 2 штук выдвижных пластиковых ящиков.
Направление открывания дверей-Правостроннее.
Кабель питания-длина электрического кабеля: не менее 1.5 метров.
Гарантийный срок: не менее 36 месяцев с момента поставки.
Товар должен быть новым (не бывшим в употреблении), в заводской упаковке, сопровождаться инструкцией по эксплуатации на армянском или русском/английском языках и официальным гарантийным талоном.
 Перевозку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со дня двустороннего утверждения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