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հաճախումների կառավարման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հաճախումների կառավարման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հաճախումների կառավարման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հաճախումների կառավարման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Հաճախումների և աշխատաժամանակի  կառավարման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ՀՀԱՆԳԲԿ-ԷԱՃԱՊՁԲ-26/55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ՀՀԱՆԳԲԿ-ԷԱՃԱՊՁԲ-26/55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Հաճախումների և աշխատաժամանակի  կառավարման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կողմերի միջև Համաձայնագրի կնքմանը հաջորդող 20 (քսան) օրացուցային օրերի ընթացքում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