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ՀԳԴ-ԷԱՃԱՊՁԲ-26/11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դատախազություն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Վ. Սարգսյան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դատախազության կարիքների համար գրասենյակային կահույքի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Վիկտորիյա Մաշկովսկայա</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010511879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v.mashkovskaya@prosecutor.am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դատախազություն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ՀԳԴ-ԷԱՃԱՊՁԲ-26/11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դատախազություն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դատախազություն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դատախազության կարիքների համար գրասենյակային կահույքի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դատախազություն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դատախազության կարիքների համար գրասենյակային կահույքի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ՀԳԴ-ԷԱՃԱՊՁԲ-26/11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v.mashkovskaya@prosecutor.am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դատախազության կարիքների համար գրասենյակային կահույքի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դիմադիր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5.1334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2026.06.10. 10:30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դատախազություն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ՀԳԴ-ԷԱՃԱՊՁԲ-26/11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ՀԳԴ-ԷԱՃԱՊՁԲ-26/11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«ՀԳԴ-ԷԱՃԱՊՁԲ-26/11»*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դատախազություն*  (այսուհետ` Պատվիրատու) կողմից կազմակերպված` ՀԳԴ-ԷԱՃԱՊՁԲ-26/11*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դատախազություն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«ՀԳԴ-ԷԱՃԱՊՁԲ-26/11»*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դատախազություն*  (այսուհետ` Պատվիրատու) կողմից կազմակերպված` ՀԳԴ-ԷԱՃԱՊՁԲ-26/11*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դատախազություն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ԴԱՏԱԽԱԶՈՒԹՅԱՆ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Վաճառողը համաձայնագիրը կնքում, և  տուժանքի ձևով ներկայացված ապահովումները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անշարժ սև գույնի ՝ ոտքերը 15x30մմ ուղղանկյուն նիկելապատ խողովակից, П-աձև։ Թիկնակը պլաստմասե դետալների համադրմամբ։Էրգոնոմիկ գոտիով։Ամրակալները`մետաղական երեսապատված պլաստմասե պատյաններով:Նստատեղը կազմված է 1,5մմ հաստությամբ ֆաներայից, բարձրորակ 35 խտության սպունգից և պաստառապատված է  բաձրորոկ կտորով, իսկ թիկնակի պաստառը բարձրորակ ցանցային կտորից: Նստատեղի խորությունը մինջև թիկնակ 51սմ, լայնությունը՝ 49սմ,արմնկակալների միջև հեռավորությունը՝ 47սմ։ Թիկնակի բարձրությունը նստատեղից 59սմ, թիկնակի լայնությունը՝ 46 սմ: Նախատեսված 120կգ առավելագույն ծանրության համար ։ Ապրանքների մատակարարումը, բեռնաթափումը պահեստ իրականացնում է մատակարարը:
Երաշխիք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բազկաթոռ սև գույնի, նստատեղը կտորային, թիկնակը՝ ուռուցիկ, ցանցային՝ պատրաստված ակրիլից, արմնկակալները պլաստմասե, իսկ խաչուկը մետաղյա, ճոճելու մեխանիզմը զսպանակային՝ մշտական պահումով, բարձրության վրա բազկաթոռի կարգավորումով,  անիվների տրամագիծը՝ 160մմ, հիմքը՝ ոչ մոնոլիտիկ, նախատեսված 120կգ առավելագույն ծանրության համար: Բազկաթոռի արմնակալը բարձ դիրքում՝ 770 մմ, ցածր դիրքում՝ 650մմ, նստատեղի բարձրությունը՝ 480-600մմ (իջեցված նվազագույն և բարձրացված առավելագույն վիճակում), արմնակալների մինջև հեռավորությունը՝ նվազագույնը 500 մմ, թիկնակի վերնամասի լայնություն՝ 470-490 մմ, ամբողջ բարձրությունը՝ 1210-1330 մմ (համապատասխանաբար մեխանիզմն իջեցված և բարձրացված վիճակում):
Ապրանքների մատակարարումը, բեռնաթափումը պահեստ իրականացնում է մատակարարը:
Երաշխիք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Գրապահարան-զգեստապահարանով` բարձրությունը՝ 1800մմ, լայնությունը՝ 1200մմ, որից 400 մմ զգեստապահարան, 800մմ գրապահարան, պատրաստված լամինացված ԴՍՊ-ով (հաստությունը ≥ 18մմ), մուգ գույնի (գույնը համաձայնեցնել պատվիրատուի հետ): Զգեստապահարանի խորությունը 500մմ, գրապահարանի խորությունը՝ 500մմ: Ձախ կողմում 1 դռնանի զգեստապահարան, դռները՝3 վակուումային ծխնիով, զգեստապահարանի ներսում վերևից և ներքևից անշարժ դարակներ՝ 200մմ բարձրության, կախիչը՝ խողովակաձև, խրոմապատ/մետաղական: Գրապահարանը՝  երկփեղկանի, վերևում` 2 ապակյա դռներով (ապակու գույնը համաձայնեցնել պատվիրատուի հետ, հաստությունը` 4մմ) ՄԴՖ-ից շրջանակներով, 2-ական վակուումային ծխնիով, առանձնացված 3 դարակաշարով, ներքևում` 2 լամինատե դռներով, 2-ական վակուումային ծխնիով, բարձրությունը 600մմ, միջնամասում առանձնացված դարակով, փականով: Հետևից ամբողջությամբ փակված լամինացված ԴՎՊ–ով` համապատասխան գույնի, բռնակները մետաղական, համաձայնեցնել պատվիրատուի հետ, վակուումային ծխնիները՝ մետաղական: Գրապահարան-զգեստապահարանի տեսանելի հատվածները պետք է պատված լինեն 2մմ հաստությունից ոչ պակաս պոլիվինիքլորիդային եզրաժապավենով:
Ապրանքների մատակարարումը, բեռնաթափումը պահեստ իրականացնում է մատակարարը:
Երաշխիք՝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սեղան՝ կողադիրով: Չափսը՝ 1700x800x750մմ, լամինացված ԴՍՊ-ով (հաստությունը ≥ 18մմ), մուգ գույնի (գույնը համաձայնեցնել պատվիրատուի հետ): Սեղանի երեսը հակառակ կողմից ամրացված 100մմ լայնությամբ գոտիով՝ համապատասխան նյութից: Աջ կողմում  երեք դարականի արկղ՝ դարակների չափը 400մմ x 140մմ, վերևի դարակը բանալիով փակվող ձախ կողմում: Դարակները մետաղական վակուումային ուղորդիչներով, մեղմիչով, բարձր որակի: Ձախ կողմում 400մմ x 430-450մմ 1 դռնանի պահարան, 2 վակուումային ծխնիով, առանձնացված 1 դարակաշարով: Սեղանի եզրերը երիզված ՄԴՖ-ից պրոֆիլներով` 35-40մմ լայնությամբ՝ համապատասխան գույնի:  Տեսանելի հատվածները պետք է պատված լինեն 2մմ հաստությունից ոչ պակաս պոլիվինիքլորիդային եզրաժապավենով: Դիմացը փակվող լամինատե վահանակով, բռնակները մետաղական (տեսքը և գույնը համաձայնեցնել պատվիրատուի հետ):
Կողադիր սեղան՝  900x450x650մմ չափսերով, լամինացված ԴՍՊ-ով (հաստությունը ≥ 18մմ), մուգ գույնի (գույնը համաձայնեցնել պատվիրատուի հետ): Տեսանելի հատվածները պետք է պատված լինեն 2մմ հաստությունից ոչ պակաս պոլիվինիքլորիդային եզրաժապավենով: Սեղանի եզրերը երիզված ՄԴՖ-ից պրոֆիլներով` 35-40մմ լայնությամբ՝ համապատասխան գույնի: Ոտքերը միացված լամինատե վահանակով:
Ապրանքների մատակարարումը, բեռնաթափումը պահեստ իրականացնում է մատակարարը:
Երաշխիք՝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դիմադիր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Դիմադիր սեղան՝ 950x650x700մմ չափսերով, լամինացված ԴՍՊ-ով (հաստությունը ≥ 18մմ), մուգ գույնի (գույնը համաձայնեցնել պատվիրատուի հետ): Տեսանելի հատվածները պետք է պատված լինեն 2մմ հաստությունից ոչ պակաս պոլիվինիքլորիդային եզրաժապավենով: Սեղանի եզրերը երիզված ՄԴՖ-ից պրոֆիլներով` 35-40մմ լայնությամբ՝ համապատասխան գույնի:
Ապրանքների մատակարարումը, բեռնաթափումը պահեստ իրականացնում է մատակարարը:
Երաշխիք՝ 1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պայմանագրի համար ֆինանսական միջոց նախատեսվելուց հետո՝ լրացուցիչ համաձայնագրի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պայմանագրի համար ֆինանսական միջոց նախատեսվելուց հետո՝ լրացուցիչ համաձայնագրի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պայմանագրի համար ֆինանսական միջոց նախատեսվելուց հետո՝ լրացուցիչ համաձայնագրի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պայմանագրի համար ֆինանսական միջոց նախատեսվելուց հետո՝ լրացուցիչ համաձայնագրի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պայմանագրի համար ֆինանսական միջոց նախատեսվելուց հետո՝ լրացուցիչ համաձայնագրի կնքման օրվանից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