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ԱԱԾ-ՌԲՎ-ԷԱՃԱՊՁԲ-26/5-ԲՍ2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ԱԱԾ-ՌԲՎ-ԷԱՃԱՊՁԲ-26/5-ԲՍ2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ԱԱԾ-ՌԲՎ-ԷԱՃԱՊՁԲ-26/5-ԲՍ2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ԱԱԾ-ՌԲՎ-ԷԱՃԱՊՁԲ-26/5-ԲՍ2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ԱԱԾ-ՌԲՎ-ԷԱՃԱՊՁԲ-26/5-ԲՍ2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ԱԱԾ-ՌԲՎ-ԷԱՃԱՊՁԲ-26/5-ԲՍ2»*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ԱԱԾ-ՌԲՎ-ԷԱՃԱՊՁԲ-26/5-ԲՍ2*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ԱԱԾ-ՌԲՎ-ԷԱՃԱՊՁԲ-26/5-ԲՍ2»*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ԱԱԾ-ՌԲՎ-ԷԱՃԱՊՁԲ-26/5-ԲՍ2*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Ուլտրաբարձր հաճախականությամբ ֆիզիոթերապևթիկ սարք       Պարտադիր պահանջվող բնութագրերը      
Աշխատանքային հաճախականության թույլատրելի տիրույթը /ՄՀց/՝ 27,12 ± 0,165:
Կարգավորումը՝ հեղուկբյուրեղային դիսփլեյով և սեղմակոճակներով:
Ռեզոնանսի կարգավորումը պետք է կատարվի ավտոմատ:
Պետք է ունենա լուսային ինդիկատոր բարձր հաճահականության գեներատորի միացման և ելքային շղթայի ռեզոնանսի աստիճանը ազդարարող:  
Ճառագայթման տևողության կարագավորման տիրույթը առնվազն /րոպե/՝ 1 ÷ 99) ± 5 %:
Ելքային հզորությունը կարգավորվող, առնվազն 9 քայլ էլեկտրոդների օգտագործման պարագայում և առնվազն 4 քայլ ռեզոնանսային ինդուկտորի օգտագործման պարագայում: 
Ելքային հզորության կարգավորումը 120մմ տրամագիծ ունեցող էլեկտրոդների օգտագործման պարագայում՝ աստիճանավորված /Վտ./ 10, 15, 20, 30, 40, 50, 60, 70, 80 ± 20%:
Ելքային հզորության կարգավորումը ռեզոնանսային ինդուկտորի օգտագործման պարագայում՝ աստիճանավորված /Վտ./ (10; 15; 20; 30) ±20%:
Սարքի չափսերը՝ 430x289x174մմ:
Սարքի հետ պետք է տրվեն  բոլոր անհրաժեշտ միավորները և պարագաները/ այդ թվում՝ 
Էլեկտրոնային կառավարման միավոր- 1 հատ;
էլեկտրոդներ առնվազն երեք չափսերի /մմ./՝ Ø36х30հ) ± 5% - 2 հատ; Ø 80х30հ ± 5% - 2հատ;  Ø120х30հ  ± 5 %  - 2հատ; 
Ռեզոնանսային ինդուկտոր՝  աշխատանքային մասի տրամագիծը /մմ./՝ 80 ± 5% , հիմքի մասում տրամագիծը /մմ./՝ 90 ± 5% -1 հատ;  միացման մալուխի երկարությունը /մմ./՝ 885 ± 5%  
Ճկվող Էլեկտրոդաբռնիչ, երակրությունը /մմ./՝ 860 ± 10% -2հատ;
Ուլտրաբարձր էլեկտրամագնիսական դաշտի առկայության ինդիկատոր (ԵхԼхԲ) /մմ./՝ 165 х25 х 9 ± 5%, միացման մալուխ (ռեզոնանսային ինդուկտորի միացման համար 2 հատ, մալուխի ամրակիչ 6 հատ, ՈՒԲՀ գլխարկ 1 հատ
Քաշը ներառյալ բոլոր անհրաժեշտ միավորները և պարագաները /կգ./՝ ոչ ավել, քան 10 :
 Օգտագործման ձեռնարկ՝ ռուսերեն լեզվով:
Էլեկտրասնուցումը ստանդարտ ցանցից, /Վ/՝ 220±10%;  50Հց:
Սնուցող ցանցից սպառող հզորությունը ոչ ավելի քան /Վտ/՝ 250:
Գինը պետք է ներառի՝ մատակարարում, պատվիրատուի կողմից նշված վայրում: Տեղադրումը, կարգաբերումը և օպերատորական ուսուցումը/պայմանագիրն ուժի մեջ մտնելու օրվանից մինչև 120 օրացուցային օրվա ընթացքում/: Սպասարկման համար ինժեների այցելությունը կատարվում է ըստ օգտագործման ձեռնարկների պահանջների: Երաշխիքային ժամկետը առնվազն 365 օրացուցային օր մատակարարի կողմից շահագործման հանձնելու պահից: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