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2026.05.26 </w:t>
      </w:r>
      <w:r w:rsidR="006C39BF">
        <w:rPr>
          <w:rFonts w:ascii="Calibri" w:hAnsi="Calibri" w:cstheme="minorHAnsi"/>
          <w:i w:val="0"/>
          <w:lang w:val="af-ZA"/>
        </w:rPr>
        <w:t xml:space="preserve"> « N </w:t>
      </w:r>
      <w:r w:rsidR="00C1151F" w:rsidRPr="00C1151F">
        <w:rPr>
          <w:rFonts w:ascii="Calibri" w:hAnsi="Calibri" w:cstheme="minorHAnsi"/>
          <w:i w:val="0"/>
          <w:lang w:val="af-ZA"/>
        </w:rPr>
        <w:t>26/6-1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ՔԵՆԴԼ-ԷԱՃԱՊՁԲ-26/6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КЕНДЛ ИСИ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ул. Ачаряна 31, Ереван, 0022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Компютерная техника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Арцрун Баграмян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procurement@asls.candle.am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+(374)91 778898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КЕНДЛ ИСИ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ՔԵՆԴԼ-ԷԱՃԱՊՁԲ-26/6</w:t>
      </w:r>
      <w:r>
        <w:rPr>
          <w:rFonts w:ascii="Calibri" w:hAnsi="Calibri" w:cstheme="minorHAnsi"/>
          <w:i/>
        </w:rPr>
        <w:br/>
      </w:r>
      <w:r>
        <w:rPr>
          <w:rFonts w:ascii="Calibri" w:hAnsi="Calibri" w:cstheme="minorHAnsi"/>
          <w:szCs w:val="20"/>
          <w:lang w:val="af-ZA"/>
        </w:rPr>
        <w:t>2026.05.26 </w:t>
      </w:r>
      <w:r>
        <w:rPr>
          <w:rFonts w:ascii="Calibri" w:hAnsi="Calibri" w:cstheme="minorHAnsi"/>
          <w:i/>
          <w:szCs w:val="20"/>
          <w:lang w:val="af-ZA"/>
        </w:rPr>
        <w:t xml:space="preserve">N </w:t>
      </w:r>
      <w:r>
        <w:rPr>
          <w:rFonts w:ascii="Calibri" w:hAnsi="Calibri" w:cstheme="minorHAnsi"/>
          <w:szCs w:val="20"/>
          <w:lang w:val="af-ZA"/>
        </w:rPr>
        <w:t>26/6-1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КЕНДЛ ИСИ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КЕНДЛ ИСИ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Компютерная техника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Компютерная техника</w:t>
      </w:r>
      <w:r>
        <w:rPr>
          <w:rFonts w:ascii="Calibri" w:hAnsi="Calibri" w:cstheme="minorHAnsi"/>
          <w:b/>
          <w:lang w:val="ru-RU"/>
        </w:rPr>
        <w:t xml:space="preserve">ДЛЯ НУЖД  </w:t>
      </w:r>
      <w:r>
        <w:rPr>
          <w:rFonts w:ascii="Calibri" w:hAnsi="Calibri" w:cstheme="minorHAnsi"/>
          <w:b/>
          <w:sz w:val="24"/>
          <w:szCs w:val="24"/>
          <w:lang w:val="af-ZA"/>
        </w:rPr>
        <w:t>Фонд КЕНДЛ ИСИ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ՔԵՆԴԼ-ԷԱՃԱՊՁԲ-26/6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procurement@asls.candle.am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Компютерная техника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367.74</w:t>
      </w:r>
      <w:r>
        <w:rPr>
          <w:rFonts w:ascii="Calibri" w:hAnsi="Calibri" w:cstheme="minorHAnsi"/>
          <w:szCs w:val="22"/>
        </w:rPr>
        <w:t xml:space="preserve"> драмом, российский рубль </w:t>
      </w:r>
      <w:r>
        <w:rPr>
          <w:rFonts w:ascii="Calibri" w:hAnsi="Calibri" w:cstheme="minorHAnsi"/>
          <w:lang w:val="af-ZA"/>
        </w:rPr>
        <w:t>5.1189</w:t>
      </w:r>
      <w:r>
        <w:rPr>
          <w:rFonts w:ascii="Calibri" w:hAnsi="Calibri" w:cstheme="minorHAnsi"/>
          <w:szCs w:val="22"/>
        </w:rPr>
        <w:t xml:space="preserve"> драмом, евро </w:t>
      </w:r>
      <w:r>
        <w:rPr>
          <w:rFonts w:ascii="Calibri" w:hAnsi="Calibri" w:cstheme="minorHAnsi"/>
          <w:lang w:val="af-ZA"/>
        </w:rPr>
        <w:t>428.09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2026.06.09.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КЕНДЛ ИСИ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"ՔԵՆԴԼ-ԷԱՃԱՊՁԲ-26/6"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КЕНДЛ ИСИ*(далее — Заказчик) процедуре закупок под кодом ՔԵՆԴԼ-ԷԱՃԱՊՁԲ-26/6*.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КЕНДЛ ИСИ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- 00877871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- 1510018702950200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"ՔԵՆԴԼ-ԷԱՃԱՊՁԲ-26/6"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КЕНДЛ ИСИ*(далее — Заказчик) процедуре закупок под кодом ՔԵՆԴԼ-ԷԱՃԱՊՁԲ-26/6*.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КЕНДЛ ИСИ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- 00877871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- 1510018702950200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ՔԵՆԴԼ-ԷԱՃԱՊՁԲ-26/6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CPU: i5-14400
Chipset: Q670  или аналогичный
RAM: DDR5 16GB или больше  
SSD: M.2 PCIe  512 GB или больше  
HDD: 1TB или больше    
Входы выходы по крайней мере HDMI, 2xUSB2, 2xUSB3, RJ45
Case: Tower Form-Factor ATX / mATX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SSD, интерфейс SATA, 2.5”, 1TB  или болше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Проводная мышка, USB port  Logitech MK120; Genius KB-110, GENIUS DX-110 1000dpi wire USB (или аналогичная)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Диагональ не менее 23.8”
Разрешение не менее  FHD (1920x1080px)
Матрица IPS anti-glare
Выход: не менее HDMI, VGA
Влок питания внутренний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Диагональ не менее 23.8”
Разрешение не менее  FHD (2560x1440px)
Матрица IPS anti-glare
Выход: не менее HDMI 
Влок питания внутренний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кабель 24AWG, FTP, содержание медь, класс не менее 5e, для внутреннего монтажа,  длина 305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Стационарный компьютер 
CPU: i514600KF, i514600K
Материнская плата: Gigabyte B760 Aorus ; MSI Z790-A (или аналогичная)
SSD: M.2 500GB или больше  
HDD: 1TB или больше  
RAM: DDR4 32GB
Видеокарта: NVIDIA GeForce GTX 750 (Maxwell) 2Gb GDDR5 , 512 core ; NVIDIA GeForce GT 1030 ; 2Gb GDDR5 ; или GT 740  2Gb (или аналогичная) 
Case: Tower Form-Factor ATX / mATX,  с дополнительным кулером 
Блок питания: по крайней мере 650W 80+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Ул.Ачарян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Ул.Ачарян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Ул.Ачарян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Ул.Ачарян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Ул.Ачарян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Ул.Ачарян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Ул.Ачарян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