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Закупка шкафов  для нужд ЗАО «Абовянский медицинский центр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14:15</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14:15</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26/23</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Закупка шкафов  для нужд ЗАО «Абовянский медицинский центр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Закупка шкафов  для нужд ЗАО «Абовянский медицинский центр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Закупка шкафов  для нужд ЗАО «Абовянский медицинский центр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14:15</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14:15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պատրաստված 18մմ հաստության որակյալ լամինատից,եզրերը պատված լինի PVC-ով , ծղնիները լինեն որակյալ վակումային, բռնակները՝ մետաղյա 128-160մմ չափի, պահարանի ետնամասը պատված լինի ԴՎՊ-ով 4մմ հաստությամբ, պահարանի ներսի կախիչները լինեն մետաղյա երկուական հատվածով:Պահարանի չափերը 180սմ*35սմ*65սմ /բ*խ*լ/; Պահարանը բաժանված  լինի երկու հավասար մասի՝ երկու դռնակով, յուրաքանչյուր խցում լինի դարակաշար մեկական: գույնը և արտաքին տեսքը համաձայնեցնել պատվիրատուի հետ, երաշխիքային ժամկետը առնվազը 365 օր, ապրանքը պետք է լինի նոր և չօգտագործված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31.07.2026թ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