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5719C" w14:textId="1A0BC510" w:rsidR="00977BA4" w:rsidRPr="00A96A66" w:rsidRDefault="00A96A66">
      <w:pPr>
        <w:rPr>
          <w:lang w:val="hy-AM"/>
        </w:rPr>
      </w:pPr>
      <w:r>
        <w:rPr>
          <w:lang w:val="hy-AM"/>
        </w:rPr>
        <w:t xml:space="preserve">«Գավառի ԲԿ» ՓԲԸ կողմից 2026թ․ մայիսի 19-ին հրապարակված  </w:t>
      </w:r>
      <w:r w:rsidRPr="00A96A66">
        <w:t>ԳՎԲԿ-ԷԱՃԱՊՁԲ-26/19</w:t>
      </w:r>
      <w:r>
        <w:rPr>
          <w:lang w:val="hy-AM"/>
        </w:rPr>
        <w:t xml:space="preserve"> ծածկագրով ընթացակարգում անհրաժեշտ է կատարել փոփոխությունը, քանի որ նշված մի քանի ապրանքների տեխնիկական բնութագրերում առկա ենանհամապատասխանություններ։</w:t>
      </w:r>
    </w:p>
    <w:sectPr w:rsidR="00977BA4" w:rsidRPr="00A96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7B4"/>
    <w:rsid w:val="00202EEB"/>
    <w:rsid w:val="003D5B2E"/>
    <w:rsid w:val="0075423E"/>
    <w:rsid w:val="00977BA4"/>
    <w:rsid w:val="00A96A66"/>
    <w:rsid w:val="00B5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E80A"/>
  <w15:chartTrackingRefBased/>
  <w15:docId w15:val="{86E66431-ACBE-4FA8-9FBD-61761B2E9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07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07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07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07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07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07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07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07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07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07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507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507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507B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507B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507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507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507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507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507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507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07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507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507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507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507B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507B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507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507B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507B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GSG Comp Service</dc:creator>
  <cp:keywords/>
  <dc:description/>
  <cp:lastModifiedBy>GSG Comp Service</cp:lastModifiedBy>
  <cp:revision>3</cp:revision>
  <dcterms:created xsi:type="dcterms:W3CDTF">2026-05-18T09:01:00Z</dcterms:created>
  <dcterms:modified xsi:type="dcterms:W3CDTF">2026-05-26T19:21:00Z</dcterms:modified>
</cp:coreProperties>
</file>