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 ձմեռային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 ձմեռային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 ձմեռային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 ձմեռային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Ապրանքների տեղափոխումը իրականացնում է կատարողը ՝ Պատվիրատուի նշված հասցեով;</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(ձմեռային) մինուս 20 0C և ավելի բարձր ջերմաստիճանում օգտագործելու համար (պնդեցման ջերմաստիճանը մինուս 35 0C-ից ոչ բարձր), մինուս 30 0C-ից  ավելի բարձր ջերմաստիճանում օգտագործելու համար (պնդեցման ջերմաստիճանը մինուս 45 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Մատակարարումն իրականացվում է բաքով: Տեղափոխումը իրականացնում է կատարողը իր միջոցներով ՝ Պատվիրատուի նշված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