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ՎԳԿՊ-ԷԱՃԱՊՁԲ-26/7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Գուգարք կենտրոնական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 Վանաձոր, Բաթումի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моноблочные компьютеры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Դավթյան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davtyan_74@mail.ru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+37499711277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Գուգարք կենտրոնական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ՎԳԿՊ-ԷԱՃԱՊՁԲ-26/7</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Գուգարք կենտրոնական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Գուգարք կենտրոնական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моноблочные компьютеры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моноблочные компьютеры</w:t>
      </w:r>
      <w:r>
        <w:rPr>
          <w:rFonts w:ascii="Calibri" w:hAnsi="Calibri" w:cstheme="minorHAnsi"/>
          <w:b/>
          <w:lang w:val="ru-RU"/>
        </w:rPr>
        <w:t xml:space="preserve">ДЛЯ НУЖД  </w:t>
      </w:r>
      <w:r>
        <w:rPr>
          <w:rFonts w:ascii="Calibri" w:hAnsi="Calibri" w:cstheme="minorHAnsi"/>
          <w:b/>
          <w:sz w:val="24"/>
          <w:szCs w:val="24"/>
          <w:lang w:val="af-ZA"/>
        </w:rPr>
        <w:t>Գուգարք կենտրոնական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ՎԳԿՊ-ԷԱՃԱՊՁԲ-26/7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davtyan_74@mail.ru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моноблочные компьютеры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370.5</w:t>
      </w:r>
      <w:r>
        <w:rPr>
          <w:rFonts w:ascii="Calibri" w:hAnsi="Calibri" w:cstheme="minorHAnsi"/>
          <w:szCs w:val="22"/>
        </w:rPr>
        <w:t xml:space="preserve"> драмом, российский рубль </w:t>
      </w:r>
      <w:r>
        <w:rPr>
          <w:rFonts w:ascii="Calibri" w:hAnsi="Calibri" w:cstheme="minorHAnsi"/>
          <w:lang w:val="af-ZA"/>
        </w:rPr>
        <w:t>5.32</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Գուգարք կենտրոնական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"ՎԳԿՊ-ԷԱՃԱՊՁԲ-26/7"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"ՎԳԿՊ-ԷԱՃԱՊՁԲ-26/7"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ՎԳԿՊ-ԷԱՃԱՊՁԲ-26/7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Обязательное условие: не использовано
««боятся влаги»», ««хрупкие»» Корпус: EGREEN C707
Материнская плата: ASUS H610M
Процессор: I3 12100
Кулер: EGREEN
Оперативная память: DDR4 8 ГБ
Монитор: PHILIPS 24''
Клавиатура: Q200
Мышь: DX120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