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1x2,5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պղնձյա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այլումինի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 (հարթաչափ)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աստիճան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ընթացքում:Վճարումը իրականացվելու է փաստացի մատուցած ապրանքի դիմաց։</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կրկնակի մեկուսացված ШВВП տեսակի•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կրկնակի մեկուսացված ШВВП տեսակի•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1x2,5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1x2,5 մմ•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2x2,5 մմ•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պղնձյա  (одножил), 4 (квадрат) կարմիր, կանաչ, կապույտ, դեղին•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այլումինի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այլումինի (одножил), 4 (квадрат)•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մեկ տեղանոց, պատի վրայի•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երկտեղանոց, պատի վրայի•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կգ պարկով, նախատեսված վերանորոգման աշխատանքների համար,    Պահպանման ժամկետը ոչ պակաս 50% մատակարարման օրվանից:•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 նախատեսված է ներքին աշխատանքների վերջնական հարդարման համար փաթեթավորումը՝ պոլիպրո- պիլենային մինչև 35կգ-ոց պարկերով•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10լ, 1200վատ Վակումային ճնշում 16-17կպա, օդի սպառում 1,35մ3 , սնուցում 220-240Վոլտ, 50-60 հերց•	Ապրանքները պետք է լինեն չօգտագործված։ 1 տարի երաշխիքային ժամեկետ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3D, աշխատանքային միջակայքը 0-30մ, գծի ճշտությունը + - 0,2մմ, մարտկոցը 5000mah, ինքնահարթեցման միջակայքը 3%•	Ապրանքները պետք է լինեն չօգտագործված։
•	Ապրանքները պետք է մատակարարվեն մինչև պատվիրատուի կողմից մատնանշված պահեստը։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Այլումինե 2,5 մետր, 3մետր, 2մետր•	Ապրանքները պետք է լինեն չօգտագործված։
•	Ապրանքները պետք է մատակարարվեն մինչև պատվիրատուի կողմից մատնանշված պահեստը։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1x2,5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պղնձյա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այլումինի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