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շինարարական նյութերի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շինարարական նյութերի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շինարարական նյութերի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շինարարական նյութերի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միացման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ներկի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 ԱՎԴԱԼԲԵԿՅԱՆԻ ԱՆՎԱՆ ԱՌՈՂՋԱՊԱՀՈՒԹՅԱՆ ԱԶԳԱՅԻՆ ԻՆՍՏՏՈՒՏ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տեսակ՝ սոսնձվող, գույն ՝ մոխրագույն,անփայլ։ հաստություն՝ 3մմ, պաշտպանիչ շերտ՝ 0,4մմ։  ռուլոնի լայնություն՝ 2մ,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25կգ , բաց մոխրագույն, տեսակ՝ ջրային հիմքով ։ ծավալ 25 կգ, կիրառում՝ ներքին պատեր և առաստաղներ, ծածկույթ՝ մոտ 140-200 քմ մեկ շերըով, չորացում՝ 1-3 ժամ, երկրորդ շերտ՝3-4 ժամ հետո, փայլ ՝մատ կամ կիսամատ, լվացվողություն՝ բարձր, խոնավակայուն, հոտ ՝ թույլ, գույն ՝ բաց մոխրագույն, նոսրացում՝ մինչև՝ 10% ջուր; 
 6 հատ 25 կգ-ոց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պլաստմասե,  չափսեր՝12*80*2400 մմ,  գույն՝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Շեմ 30հատ, 1 հատ-2մետր,  գույն՝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հայելու համար, 280գր, նախատեսված  լինոլեումը ամրացնելու։  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վալիկ լատեքսային ներկի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չափ՝ 6*40  կախովի տուփում՝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գուաշ, մոխրագույն բաց  լատեքսային ներկի համար,  3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միացման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միացման դետալներ կցամասեր-50 հատ, խցան-50 հատ, անկյուն-50հատ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ներկի  30*70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ներկի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թափանցիկ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միացման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