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ԱԱԾ-ՏՆՏՎ-ԷԱՃԱՊՁԲ-26/18-ՄԵՔԵՆԱ1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ԱԱԾ-ՏՆՏՎ-ԷԱՃԱՊՁԲ-26/18-ՄԵՔԵՆԱ1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Առաքելյան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ԱԱԾ-ՏՆՏՎ-ԷԱՃԱՊՁԲ-26/18-ՄԵՔԵՆԱ1</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ԱԱԾ-ՏՆՏՎ-ԷԱՃԱՊՁԲ-26/18-ՄԵՔԵՆԱ1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ԱԱԾ-ՏՆՏՎ-ԷԱՃԱՊՁԲ-26/18-ՄԵՔԵՆԱ1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ԱԱԾ-ՏՆՏՎ-ԷԱՃԱՊՁԲ-26/18-ՄԵՔԵՆԱ1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ԱԱԾ-ՏՆՏՎ-ԷԱՃԱՊՁԲ-26/18-ՄԵՔԵՆԱ1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внедорожные
автомобили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ԱԱԾ-ՏՆՏՎ-ԷԱՃԱՊՁԲ-26/18-ՄԵՔԵՆԱ1"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ԱԱԾ-ՏՆՏՎ-ԷԱՃԱՊՁԲ-26/18-ՄԵՔԵՆԱ1*.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ԱԱԾ-ՏՆՏՎ-ԷԱՃԱՊՁԲ-26/18-ՄԵՔԵՆԱ1"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ԱԱԾ-ՏՆՏՎ-ԷԱՃԱՊՁԲ-26/18-ՄԵՔԵՆԱ1*.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ԱԱԾ-ՏՆՏՎ-ԷԱՃԱՊՁԲ-26/18-ՄԵՔԵՆԱ1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транспортировки, гарантийный срок определяется сроком, указанным в технических характеристиках, и рассчитывается со дня, следующего за днем ​​приемки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15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внедорожные
автомобили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Внедорожный автомобиль. 
Длина: 4660 ± 30 мм, ширина: 1870 ± 30 мм,высота: 1670 ± 30 мм, колесная база: 2760 ± 50 мм, дорожный просвет: 190 ± 20 мм, двигатель: бензиновый, объем: 2,5-2,6 л., мощность 185-200 л. с..
    Коробка передач: автоматическая, минимум 8 ступенчатая, колесная формула 4х4, предпочтительный цвет: серый.
Подушки безопасности для водителя и пассажиров, количество не менее 4.  Системы разблокировки тормозов, электронной устойчивости автомобиля, передние и задние электростеклоподъемники, салон: трансформируемый, кожаный, предпочтительный цвет салона: черный, передние и задние сиденья с подогревом, боковые зеркала электрические и с подогревом, автоматическая система кондиционирования, система Старт/Стоп, рулевое колесо с подогревом и регулировкой, электроусилитель руля, датчики падения давления воздуха в колесах, передние LED фары, противотуманные  LED фары, комплект резиновых и тканевых ковриков, аудиосистема, монитор, камера заднего вида, система  и звуковые датчики парковки, 18 дюймовые колеса с алюминиевыми дисками, полноценное запасное колесо. 
 Производство 2026 года, максимальный пробег: 1000 км. 
  Гарантийное обслуживание: минимум 36 месяцев или 150000 км. Постгарантийное  обслуживание минимум 5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внедорожные
автомобили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