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2026.05.29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НПУА-EATsDzB-26/5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Национальный политехнический университет Армении” фонд</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РА, Ереван у.Терян. 105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цифровой печати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Ռոզա Մեհրաբյան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r.mehrabyan@polytechnic.am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 10) 56 35 20 (8)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Национальный политехнический университет Армении” фонд</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НПУА-EATsDzB-26/5</w:t>
      </w:r>
      <w:r w:rsidRPr="005704A1">
        <w:rPr>
          <w:rFonts w:ascii="Calibri" w:hAnsi="Calibri" w:cs="Times Armenian"/>
          <w:lang w:val="ru-RU"/>
        </w:rPr>
        <w:br/>
      </w:r>
      <w:r w:rsidRPr="005704A1">
        <w:rPr>
          <w:rFonts w:ascii="Calibri" w:hAnsi="Calibri" w:cstheme="minorHAnsi"/>
          <w:lang w:val="af-ZA"/>
        </w:rPr>
        <w:t>2026.05.29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Национальный политехнический университет Армении” фонд</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Национальный политехнический университет Армении” фонд</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цифровой печати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цифровой печати</w:t>
      </w:r>
      <w:r w:rsidR="005704A1" w:rsidRPr="005704A1">
        <w:rPr>
          <w:rFonts w:ascii="Calibri" w:hAnsi="Calibri"/>
          <w:b/>
          <w:lang w:val="ru-RU"/>
        </w:rPr>
        <w:t>ДЛЯНУЖД</w:t>
      </w:r>
      <w:r w:rsidR="00D80C43" w:rsidRPr="00D80C43">
        <w:rPr>
          <w:rFonts w:ascii="Calibri" w:hAnsi="Calibri"/>
          <w:b/>
          <w:lang w:val="hy-AM"/>
        </w:rPr>
        <w:t>Национальный политехнический университет Армении” фонд</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НПУА-EATsDzB-26/5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r.mehrabyan@polytechnic.am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цифровой печати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28</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368.18</w:t>
      </w:r>
      <w:r w:rsidRPr="005704A1">
        <w:rPr>
          <w:rFonts w:ascii="Calibri" w:hAnsi="Calibri"/>
          <w:szCs w:val="22"/>
        </w:rPr>
        <w:t xml:space="preserve"> драмом, российский рубль </w:t>
      </w:r>
      <w:r w:rsidRPr="005704A1">
        <w:rPr>
          <w:rFonts w:ascii="Calibri" w:hAnsi="Calibri"/>
          <w:lang w:val="hy-AM"/>
        </w:rPr>
        <w:t>5.1754</w:t>
      </w:r>
      <w:r w:rsidRPr="005704A1">
        <w:rPr>
          <w:rFonts w:ascii="Calibri" w:hAnsi="Calibri"/>
          <w:szCs w:val="22"/>
        </w:rPr>
        <w:t xml:space="preserve">драмом, евро </w:t>
      </w:r>
      <w:r w:rsidRPr="005704A1">
        <w:rPr>
          <w:rFonts w:ascii="Calibri" w:hAnsi="Calibri"/>
          <w:lang w:val="hy-AM"/>
        </w:rPr>
        <w:t>428.71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2026.06.12.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НПУА-EATsDzB-26/5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НПУА-EATsDzB-26/5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НПУА-EATsDzB-26/5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"НПУА-EATsDzB-26/5"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Национальный политехнический университет Армении” фонд*(далее — Заказчик) процедуре закупок под кодом НПУА-EATsDzB-26/5*.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"НПУА-EATsDzB-26/5"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НПУА-EATsDzB-26/5*.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НПУА-EATsDzB-26/5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файлу, приложенному к лоту 1.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первом этапе услуга будет предоставляться при наличии заказа со стороны заказчика — в течение 21 календарного дня после заключения договора, в дальнейшем — в течение 15 календарных дней по мере поступления заказов.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