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ԿՇՄՊ-ԷԱՃԱՊՁԲ-26/41 ծածկագրով  էլեկտրոնային աճուրդ ընթացակարգով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ԿՇՄՊ-ԷԱՃԱՊՁԲ-26/41 ծածկագրով  էլեկտրոնային աճուրդ ընթացակարգով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ԿՇՄՊ-ԷԱՃԱՊՁԲ-26/41 ծածկագրով  էլեկտրոնային աճուրդ ընթացակարգով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ԿՇՄՊ-ԷԱՃԱՊՁԲ-26/41 ծածկագրով  էլեկտրոնային աճուրդ ընթացակարգով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10:30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2026.06.12.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ԿՇՄՊ-ԷԱՃԱՊՁԲ-26/41</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ԿՇՄՊ-ԷԱՃԱՊՁԲ-26/41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ԿՇՄՊ-ԷԱՃԱՊՁԲ-26/41</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«ԿՇՄՊ-ԷԱՃԱՊՁԲ-26/41»*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«Կանաչապատում և շրջակա միջավայրի պահպանություն» ՀՈԱԿ</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ԿՇՄՊ-ԷԱՃԱՊՁԲ-26/41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Ամերիաբանկ ՓԲԸ 1570088982620100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«ԿՇՄՊ-ԷԱՃԱՊՁԲ-26/41»*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«Կանաչապատում և շրջակա միջավայրի պահպանություն» ՀՈԱԿ</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ԿՇՄՊ-ԷԱՃԱՊՁԲ-26/41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ԿՇՄՊ-ԷԱՃԱՊՁԲ-26/41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^paymanagir:0^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^paymanagir:4^</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^paymanagir:5^</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^paymanagir:13^</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^paymanagir:14^</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^paymanagir:15^</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^paymanagir:16^</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^paymanagir:17^</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^paymanagir:18^</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^paymanagir:19^</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^paymanagir:20^</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^paymanagir:21^</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^paymanagir:22^</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^paymanagir:23^</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Վառելիքի մատակարարումը կտրոններով:
Մատակարարը Երևան քաղաքի բոլոր վարչական շրջաններում պետք է պատվիրատուի սպասարկումն իրականացնի առնվազն 2 բենզալցակայանի միջոցով: Ընտրված մասնակից ճանաչվելու դեպքում ներկայացվում է բենզալցակայանների ցանկը և հասցեները: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 0 C ջերմաստիճանում 820-ից մինչև 845 կգ/մ3, ծծմբի պարունակությունը 350 մգ/կգ-ից ոչ ավելի, բռնկման ջերմաստիճանը 55 0C -ից ոչ ցածր, ածխածնի մնացորդը 10% նստվածքում 0,3%-ից ոչ ավելի, մածուցիկոիթյունը 40 0C -ում` 2,0-ից մինչև 4,5 մմ2 /վ, պղտորման ջերմաստիճանը` 0 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Վառելիքի մատակարարումը կտնոններով:
Մատակարարը Երևան քաղաքի բոլոր վարչական շրջաններում պետք է պատվիրատուի սպասարկումն իրականացնի առնվազն 2 բենզալցակայանի միջոցով: Ընտրված մասնակից ճանաչվելու դեպքում ներկայացվում է բենզալցակայանների ցանկը և հասցեները: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15000 լիտրը 21 օրացույցային օրվա ընթացքում, մնացած մասերը պատվիրատուի կողմից պահանջ ներկայացնելու դեպքում 3 օրացույցային օրում, բայց ոչ ուշ քան 2026 թվականի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25000 լիտրը 21 օրացույցային օրվա ընթացքում, մնացած մասերը պատվիրատուի կողմից պահանջ ներկայացնելու դեպքում 3 օրացույցային օրում, բայց ոչ ուշ քան 2026 թվականի դեկտեմբերի 25-ը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