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ՀՀԱՄՄՀ-ԷԱՃԱՊՁԲ-26/98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խողովակների ձեռքբերման նպատակով ՀՀԱՄՄՀ-ԷԱՃԱՊՁԲ-26/98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ՀՀԱՄՄՀ-ԷԱՃԱՊՁԲ-26/98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խողովակների ձեռքբերման նպատակով ՀՀԱՄՄՀ-ԷԱՃԱՊՁԲ-26/98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խողովակների ձեռքբերման նպատակով ՀՀԱՄՄՀ-ԷԱՃԱՊՁԲ-26/98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ՀՀԱՄՄՀ-ԷԱՃԱՊՁԲ-26/98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խողովակների ձեռքբերման նպատակով ՀՀԱՄՄՀ-ԷԱՃԱՊՁԲ-26/98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 (խմելու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 (խմելու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3 (խմելու ջրի համար)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2026.06.12.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ՀՀԱՄՄՀ-ԷԱՃԱՊՁԲ-26/98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ՀՀԱՄՄՀ-ԷԱՃԱՊՁԲ-26/98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«ՀՀԱՄՄՀ-ԷԱՃԱՊՁԲ-26/98»*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ՀՀԱՄՄՀ-ԷԱՃԱՊՁԲ-26/98*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«ՀՀԱՄՄՀ-ԷԱՃԱՊՁԲ-26/98»*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ՀՀԱՄՄՀ-ԷԱՃԱՊՁԲ-26/98*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 (խմելու ջրի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խողովակ,խմելու ջրի համար,տրամագիծը 20մմ, հաստությունը 1.8մմ, SDR17/PN10 մթն․ ճնշ․,չօգտագործված։ Մեկ խողովակի երկարությունը 6գծմ կամ ավելի։ Խմելու ջրագծի համար նախատեսված խողովակները պետք է բավարարի սննդի անվտանգության կանոններին և ունեն առողջապահության համապատասխան կազմակերպության կողմից թույլտվություն խմելու սառը ջրի ջրամատակարարման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 (խմելու ջրի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խողովակ,խմելու ջրի համար,տրամագիծը 25մմ, հաստությունը 1.8մմ, SDR17/PN10 մթն․ ճնշ․,չօգտագործված։ Մեկ խողովակի երկարությունը 6գծմ կամ ավելի։ Խմելու ջրագծի համար նախատեսված խողովակները պետք է բավարարի սննդի անվտանգության կանոններին և ունեն առողջապահության համապատասխան կազմակերպության կողմից թույլտվություն խմելու սառը ջրի ջրամատակարարման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3 (խմելու ջրի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խողովակ,խմելու ջրի համար,տրամագիծը 32մմ, հաստությունը 2մմ, SDR17/PN10 մթն․ ճնշ․,չօգտագործված։ Մեկ խողովակի երկարությունը 6գծմ կամ ավելի։ Խմելու ջրագծի համար նախատեսված խողովակները պետք է բավարարի սննդի անվտանգության կանոններին և ունեն առողջապահության համապատասխան կազմակերպության կողմից թույլտվություն խմելու սառը ջրի ջրամատակարարման համար։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