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ՀՀԱՄՄՀ-ԷԱՃԱՊՁԲ-26/98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ՀՀԱՄՄՀ-ԷԱՃԱՊՁԲ-26/98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ՀՀԱՄՄՀ-ԷԱՃԱՊՁԲ-26/98</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ՀՀԱՄՄՀ-ԷԱՃԱՊՁԲ-26/98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ՀՀԱՄՄՀ-ԷԱՃԱՊՁԲ-26/98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ՀՀԱՄՄՀ-ԷԱՃԱՊՁԲ-26/98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ՀՀԱՄՄՀ-ԷԱՃԱՊՁԲ-26/98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3 (для питьевой воды)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ՀՀԱՄՄՀ-ԷԱՃԱՊՁԲ-26/98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ՀՀԱՄՄՀ-ԷԱՃԱՊՁԲ-26/98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ՀՀԱՄՄՀ-ԷԱՃԱՊՁԲ-26/98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"ՀՀԱՄՄՀ-ԷԱՃԱՊՁԲ-26/98"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ՀՀԱՄՄՀ-ԷԱՃԱՊՁԲ-26/98*.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"ՀՀԱՄՄՀ-ԷԱՃԱՊՁԲ-26/98"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ՀՀԱՄՄՀ-ԷԱՃԱՊՁԲ-26/98*.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ՀՀԱՄՄՀ-ԷԱՃԱՊՁԲ-26/98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20 мм, толщина 1,8 мм, SDR17/PN10 номинальное давление, не бывшая в употреблении. Длина одной трубы — 6 погонных метров или более. Трубы, предназначенные для системы питьевого водоснабжения, должны соответствовать требованиям безопасности пищевой продукции и иметь разрешение соответствующего органа здравоохранения на использование для подачи холодной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25 мм, толщина 1,8 мм, SDR17/PN10 номинальное давление, не бывшая в употреблении. Длина одной трубы — 6 погонных метров или более. Трубы, предназначенные для системы питьевого водоснабжения, должны соответствовать требованиям безопасности пищевой продукции и иметь разрешение соответствующего органа здравоохранения на использование для подачи холодной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3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32 мм, толщина 2 мм, SDR17/PN10 номинальное давление, не бывшая в употреблении. Длина одной трубы — 6 погонных метров или более. Трубы, предназначенные для системы питьевого водоснабжения, должны соответствовать требованиям безопасности пищевой продукции и иметь разрешение соответствующего органа здравоохранения на использование для подачи холодной питьевой воды.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