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0513-Ա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 համայնքի նախադպրոցական ուսումնական հաստատություն» համայնքային ոչ առևտրային կազմակերպությունների կարիքների համար կենտրոնացված կարգով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finbazhin@sisian.am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0513-Ա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 համայնքի նախադպրոցական ուսումնական հաստատություն» համայնքային ոչ առևտրային կազմակերպությունների կարիքների համար կենտրոնացված կարգով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 համայնքի նախադպրոցական ուսումնական հաստատություն» համայնքային ոչ առևտրային կազմակերպությունների կարիքների համար կենտրոնացված կարգով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finbazhin@sisian.am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 համայնքի նախադպրոցական ուսումնական հաստատություն» համայնքային ոչ առևտրային կազմակերպությունների կարիքների համար կենտրոնացված կարգով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կանաչ պահ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բուսական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4062850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լավաշ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սև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ՍՄՍՀ-ԷԱՃԱՊՁԲ-26/18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ՍՄՍՀ-ԷԱՃԱՊՁԲ-26/18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«ՍՄՍՀ-ԷԱՃԱՊՁԲ-26/18»*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«ՍՄՍՀ-ԷԱՃԱՊՁԲ-26/18»*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ԳՕՍՏ 26768-85) 55% -վաղահաս, 45%- միջահաս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 Գլուխների մաքրման աստիճանը` կաղամբի գլուխները մաքրված լինեն մինչև կանաչ և սպիտակ տերևների խիտ մակերեսը: Կաղամբակոթի երկարությունը 3սմ-ից ոչ ավելի: Մեխանիկական վնասվածքներով, ճաքերով, ցրտահարված գլուխների մթերումը չի թույլատրվում: Մաքրված գլուխների քաշը ոչ պակաս - 0.7 կգ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չամիչ, տեղական արտադրության կամ համարժեք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պաղեցրած, սպանդանոցային ծագման կենդանական մթերքի ու հումքի տեղափոխման և իրացման համար անհրաժեշտ` ՀՀ կառավարության 21/10/2010թ. թիվ 1499-Ն որոշմամբ հաստատված, ձև 5 անասնաբուժական փաստաթղթի պարտադիր ներկայացմամբ, փափուկ միս առանց ոսկորի, զարգացած մկաններով,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Տեղական արտադրության փափկամիս առանց ոսկորի։ անվտանգությունը և մակնշումը՝ ըստ ՀՀ կառավարության 2006թ. հոկտեմբերի 19-ի N 1560-Ն որոշմամբ հաստատված ՙՄսի և մսամթերքի տեխնիկական կանոնակարգի՚ և ՙՍննդամթերքի անվտանգության մասին՚ ՀՀ օրենքի 8-րդ հոդվածի: ՀՍՏ 342-2011: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կեղևած, դեղին կամ կանաչ գույնի: Անվտանգությունը՝ N 2-III-4.9-01-2010 հիգիենիկ նորմատիվների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կանաչ պահ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ոլոռի թարմ հատիկներ համեմված ջրով, շաքարավազով և աղով։ Մթերքի 100 գ․-ում  Էներգետիկ արժեքը 150 ԿՋ, սպտակուցներ՝3գ, ածխաջրեր 6 գ, ճարպեր 1,0գ, նատրիում 114մգ։ԳՕՍՏ 34112-2017 ։ Պիտանելիության ժամկետը 12 ամիս, 800գր ապակե տարաներով։Անվտանգությունը`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և քաղցր, հյութալի, տարբեր տեսակի, միջին չափսերի, առանց վնասվածքների: ԳՕՍՏ 21833-76: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Մաքուր,առողջ ամբողջական,նոր բերքատեսակից  դդում,հասուն,առանց մեխանիկական վնասվածքների կամ փտած հատվածների;Դեղինից նարնջագույն գույնի,առանց արտաքին օտար հոտերի կամ համերի 2-3 կգ քաշով;Առաքումը մաքուր տուփերով կամ արկղերով;Մատակարարումն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կամ առաջին տեսակների,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բուսական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3,2% և ավելի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Մատակարարումն իրականացվում է մատակարարի կողմից 2026 թվականի 3-ին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18 և 9,0% յուղի պարունակությամբ, թթվայնությունը` 210-240 0 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Սերուցքային, յուղայնությունը՝ 82,5%, Ոչ աղի, քաղցրահամ կարագ։ ։Մթերքի 100 գ․-ումԷներգետիկ արժեքը 3090ԿՋ,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2,5%-ից ոչ պակասավել1000T,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I կամ II տեսակների,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մատակարարի կողմից 2026 թվականի 3-ին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վարսակի թեփահանման հատիկների հղկմամբ կամ հետագա կոտրատմամբ,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լավաշ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հայկական լավաշ,,առանց քիմիական հավելումների,կոնսերվանտների, կամ սննդային ներկանյութերի;Գույնը ՝ բաց դեղնավուն կամ մեղմ դարչնավուն՝բնական թխման տարրերով;Համը՝ բնորոշ հայկական լավաշին առանց օտար ,թթու կամ դառը համերի;Խոնավությունը՝28%-32%;Երկարությունը 80-100սմ,քաշը՝120-200գ,հաստությունը ՝միջին;փաթեթավորումը սանիտարահիօգիենիկ պահանջներին համապատասխան; Անվտանգությունը`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Մանրացված ,չոր տեսակի ,փաթեթավորված,պիտ․ժամկետը 12 ամիս, Անվտանգությունը`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/50%սովորական, 50%ամբողջահատիկ/։ Խառը հաց/50տոկոս բարձրակարգ ցորենի ալյուրից , 50 տոկոս ամբողջահատիկ ալյուրից։ Թխված խմորիչով կամ թթխմորով;առանց կոնսերվանտների և արհեստական ներկանյութերի,Խոնավությունը 42-46 %, թթվայնությունը՝ 4,8-5,3,թեթև միջին ծակոտիության։ Անվտանգությունը` ըստ N 2-III-4.9-01-2010 հիգիենիկ նորմատիվների, «Սննդամթերքի անվտանգության մասին» ՀՀ օրենքի :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թղվածքաբլիթ։Թխվածքաբլիթ պատրաստված վարսակի փաթիլներից,ցորենի ալյուրից,բուսական յուղից կամ կարագից,շաքարից և այլ սննդային հավելումներից;ամբողջական առանց ջարդվածքների,,ոսկեգույնից մինչև շագանակագույն,փխրուն,խրթխրթան,բնորոշ վարսակի թխվածքաբլիթին,առանց օտար համերի,փաթեթավորված։ Անվտանգությունը` ըստ N 2-III-4.9-01-2010 հիգիենիկ նորմատիվների, «Սննդամթերքի անվտանգության մասին» ՀՀ օրենքի :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Խոնավությունը՝ 6.0%-ից ոչ ավելի, pH-ը՝7.1-ից ոչ ավելի, դիսպերսությունը՝ 90.0%-ից ոչ պակաս, փաթեթավորված թղթե տուփերում և մետաղյա կամ ապակե բանկաներում, ինչպես նաև ոչ կշռաբաժանված,ԳՕՍՏ108-76: Անվտանգությունն ըստ N2-III-4.9-01-2010հիգիենիկ նորմատիվների և ««Սննդամթերքի անվտանգության մասին»» ՀՀ օրենքի 9-րդ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Հասուն,խրթխրթան,ամբողջական պտուղներ՝ բնական ձով և կարմիր գույնով,առանց վնասվածքների,փտած կամ թուլացած հատվածների;Մաքուր,չոր,առանց միջատների կամ հիվանդությունների,միատեսակ գույնի՝ վառ կարմիր,առանց օտար հոտերի;Խոնավությունը մինչև 92%,150-250գր․քաշով։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Կանաչ,Հասուն,խրթխրթան,ամբողջական պտուղներ՝ բնական ձով և կանաչ գույնով,առանց վնասվածքների,փտած կամ թուլացած հատվածների;Մաքուր,չոր,առանց միջատների կամ հիվանդությունների,միատեսակ գույնի,առանց օտար հոտերի;Խոնավությունը մինչև 92%,150-250գր․քաշով ։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սիսեռ,ամբողջական ,մաքրած,միատեսակ չափի հատիկներով,դեղնավուն,,հոտը՝ բնորոշ սիսեռին,առանց օտար հոտերի;Խոնավությունը 12-14%;մատակարարումը 3-5կգ չոր,մաքուր,չվնասված պարկերով։ Անվտանգությունը`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քաղցր եգիպտացորենի հատիկներ,չպետք է պարունակի ԳՄՕ;Գույնը դեղին,միատեսակ,,համը՝ բնորոշ քաղցր եգիպտացորենին,առանց դառնության,,առանց օտար հոտերի,,ստերիլիզացված,;400-800գրամանոց տարաներով։ Անվտանգությունը`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յոգուրտ, առանց մրգերի և հատապտուղների; Համը՝ մեղմ թթվավուն,բնորոշ յոգուրտին,առանց օտար համերի;,առանց օտար հոտերի; Պահպանման ժամկետը լինի 7-10 օր։ Սանիտարահիգիենիկ նորմերին համապատասխան;Սանիտարական նորմերին համապատասխան տարաներով։ Փաթեթավորումը՝ փակ,անվնաս,անառողջ մակերևույթների հետ շփումից զերծ 100գ անոց տարաներով։անվտանգությունը`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բանան,սեղանի համար նախատեսված․ամբողջական ողկույզներով;Միատեսակ չափի և գույնի,առանց մեխանիկական վնասվածքների,քերծվածքների,հարվածների;Բնական քաղցր,առանց դառնության կամ այլ համերի,բանանին բնորոշ հոտով առանց օտար հոտերի;պետք է լինի առանց բորբոսակալման,առանց դարչնագույն կետերի;Մատակարարումը չոր,մաքուր,չվնասված տուփերփվ;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աղացած տեսքով,100 % բնական,առանց հավելումների,ներկանյութերի,,համային ուժեղացուցիչների կամ սինթետիկ նյութերի;Բաց շագանակագույնից մինչև մուգ շագանակագույն;Խոնավությունը՝ 12%;50Գ-100Գ պոլիէթիլենային փաթեթավորմամբ; 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լոբի/կարմիր ,սևաչյա կամ այլ/,միատեսակ չափի և գույնի,չվնասված հատիկներ;Խոնավությունը 14%,3-5կգ  չոր,մաքուր,սննդի համար թույլատրված նյութերով պարկերով;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սոդա,սպիտակ,միատեսակ,մանրացված փոշի;Առանց հոտի ,համը՝  թույլ ալկալիական;Խոնավությունը՝ 0,25%; Անվտանգությունը`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քաղցր կարմիր բնական պղպեղ,100% մաքուր,առանց հավելումների;Չպետք է պարունակի գունանյութեր,բաց կարմիր,մուգ կարմիր,միատեսակ;Համը՝ բնորոշ թարմ,առանց դառնության կամ պահպանման նոտաների;Խոնավությունը 12%;Անվտանգությունը`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սև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սև պղպեղ,100% մաքուր,առանց հավելումների;Չպետք է պարունակի գունանյութեր,համը՝ կծու,սուր,բնորոշ սև պղպեղին,առանց դառնության կամ պահպանման նոտաների;Խոնավությունը 12%;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դասական տեսակի,առանց համեմունքների/կամ ըստ պահանջի՝ համեմված;Ցորենի հացի բաղադրությամբ՝100%;Չպետք է պարունակի կոնսերվանտներ,գունանյութեր,արհեստական հավելումներ,օտար համ/հոտ ստեղծող նյութեր;Բաց դեղնավունից մինչև ոսկեգույն/բաց շագանակագույն,թարմ հացին բնորոշ հոտով,առանց օտար հոտերի;Խոնավությունը 10%;Անվտանգությունը`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,ամբողջական,առողջ պտուղներ,առանց մեխանիկական վնասվածքների,առանց ճնշված կամ փչացած հատվածների,առանց օտար հոտերի և համերի;Գույնը՝ նարնջագույն,քաղցր կամ քաղցրաթթու,,թարմ ցիտրուսային հոտով,կեղևը՝ մաքուր ամբողջական,առանց կնճիռների կամ սև կետերի;ՔԱՇԸ՝150-250գրամ;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ամբողջական ցորենի հացահատիկ՝ մանրացված մեկ փուլով;Պետք է պարունակի հացահատիկի բոլոր մասերը;Չպետք է պարունակի սպիտակ ալյուրի խառնուրդ,գունանյութեր,օտար հավելումներ կամ հացահատիկային այլ տեսակներ;Գույնը՝ բաց շագանակագույն,միատեսակ,բնորոշ ամբողջահատիկ ալյուրին;Թարմ ցորենին բնորոշ հոտով՝առանց օտար հոտերի;Խոնավությունը 14 %;   Անվտանգությունը`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Թարմ,ամբողջական,առողջ՝ առանց հիվանդության նշանների,չվնասված առանց ճաքերիև փչացած հատվածների;Գույնը՝նարնջագույնից մինչև դեղնավուն-նարնջագույն,միատեսակ;թարմ ցիտրուսային ,ուժեղ բույրով;Բարակ կամ միջին հաստության մաքուր առանց սև կետերի կամ վնասվածքներով  կեղևով,հարթ կամ թեթևակի կոպիտ;Միջին քաշը՝ 90-120գրամ;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մանր աղ՝ բարձր տեսակի , յոդացված ՀՍՏ 239-2005 Պիտանելիության ժամկետը արտադրման օրվանից թչ պակաս 12 ամիս: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Վանիլային փոշի,բուրավետ առանց օտար հոտերի և համերի;Համը՝ ինտենսիվ,քաղցր-բուրավետ,վակումային փաթեթավորված,պաշտպանված խոնավությունից,25-100գ փաթեթներով;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կանաչ պահ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բուսական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լավաշ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սև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