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քիմիական նյութերի ձեռքբերման նպատակով ՀԱԱՀ-ԷԱՃԱՊՁԲ-26/77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քիմիական նյութերի ձեռքբերման նպատակով ՀԱԱՀ-ԷԱՃԱՊՁԲ-26/77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քիմիական նյութերի ձեռքբերման նպատակով ՀԱԱՀ-ԷԱՃԱՊՁԲ-26/77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քիմիական նյութերի ձեռքբերման նպատակով ՀԱԱՀ-ԷԱՃԱՊՁԲ-26/77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H2S04 (Ֆիքսանալ)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Հողի անալիզների ժամանակ զանգվածը լուծույթից անջատելու համար, առնվազն 15 սմ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H2S04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Ն Ծծմբական թթվի ֆիքսանալը իրենից ներկայացնում է ապակյա ամպուլաներ  քիմիական նյութերի ճշգրիտ պարունակությամբ, որոնք անհրաժեշտ են ստանդարտ լուծույթների պատրաստման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Ծծմբական թթու H2S04 (Ֆիքսանալ)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