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листового металла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ԱՐԵՆԻՀ-ԷԱՃԱՊՁԲ-16/26</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листового металла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листового металла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листового металла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из углеродистой стали, толщина: 2 мм, размеры: 1000*2000 мм, форма: плоский лист, поверхность: антикоррозионное масляное покрытие, защищающее металл от коррозии и ржавчины. Широко используется в машиностроении, строительстве и производстве.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из углеродистой стали, толщина: 2 мм, размеры: 1000*2000 мм, форма: плоский лист, поверхность: антикоррозионное масляное покрытие, защищающее металл от коррозии и ржавчины. Широко используется в машиностроении, строительстве и производстве.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из углеродистой стали, толщина: 2 мм, размеры: 1000*2000 мм, форма: плоский лист, поверхность: антикоррозионное масляное покрытие, защищающее металл от коррозии и ржавчины. Широко используется в машиностроении, строительстве и производстве.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из углеродистой стали, толщина: 2 мм, размеры: 1000*2000 мм, форма: плоский лист, поверхность: антикоррозионное масляное покрытие, защищающее металл от коррозии и ржавчины. Широко используется в машиностроении, строительстве и производстве.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