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2026.06.02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ԵՊՀ-ԷԱՃԱՇՁԲ-26/135</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ԵՐԵՎԱՆԻ ՊԵՏԱԿԱՆ ՀԱՄԱԼՍԱՐԱՆ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Ալեք Մանուկյան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13</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12:00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13</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12:00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Աղուզումցյան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060710009, 060710013</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gnumner@ysu.am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ԵՐԵՎԱՆԻ ՊԵՏԱԿԱՆ ՀԱՄԱԼՍԱՐԱՆ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ԵՊՀ-ԷԱՃԱՇՁԲ-26/135</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2026.06.02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ԵՐԵՎԱՆԻ ՊԵՏԱԿԱՆ ՀԱՄԱԼՍԱՐԱՆ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ԵՐԵՎԱՆԻ ՊԵՏԱԿԱՆ ՀԱՄԱԼՍԱՐԱՆ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ԵՐԵՎԱՆԻ ՊԵՏԱԿԱՆ ՀԱՄԱԼՍԱՐԱՆ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ԵՊՀ-ԷԱՃԱՇՁԲ-26/135</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gnumner@ysu.am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13</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Էկո 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շիշ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սովորական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սովորական - 2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սովորական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սովորական - 4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սովորական - 5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սովորական - 6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Սոսնձված թերթերի բլոկ (Tear-off Pad)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Կրծքազարդեր (pin-եր)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 բաններ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13</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12:00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368.35</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5.1274</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428.98</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2026.06.16. 12:00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10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ԵՊՀ-ԷԱՃԱՇՁԲ-26/135</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ԵՊՀ-ԷԱՃԱՇՁԲ-26/135</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«ԵՊՀ-ԷԱՃԱՇՁԲ-26/135»*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ԵՊՀ-ԷԱՃԱՇՁԲ-26/135*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«ԵՊՀ-ԷԱՃԱՇՁԲ-26/135»*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ԵՊՀ-ԷԱՃԱՇՁԲ-26/135*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ԵՊՀ ՀԻՄՆԱԴՐԱՄԻ ԿԱՐԻՔՆԵՐԻ ՀԱՄԱՐ ՏՊԱԳՐԱԿԱՆ</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օգոստոս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0.18</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Պատասխանատու ստորաբաժանում՝ ԵՈՒ կենտրոն:</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փակ վիճակում՝ 31 х 22 սմ
Քուղ՝ 0.5 սմ հաստությամբ
Բացված վիճակում չափսերը՝ 44 x 31 սմ
Ներսը՝ 2-րդ էջին՝ գրպաններ, 
Գրպանների չափսը՝ 13 х 20.5 սմ
Թուղթը 350 գրամ, ֆակտուրային նկարչական թուղթ, կավճապատ:
Նարնջագույն թղթապանակ (փայլուն), /լոգո, տեքստ/ - 100 հատ
Սպիտակ թղթապանակ (փայլուն), /լոգո, տեքստ - 40 հատ
Կազմի առաջին էջին՝ 7 х 16 սմ լոգո: Վերջին էջին՝ տեքստ, լոգո: Դիզայնը ըստ պատվիրատուի պահանջի, ֆայլերը կտրամադրվեն:
Սպիտակ թղթապանակ (փայլուն), /լոգո, տեքստ/ - 40 հատ
Գույնը համաձայնեցնել Պատվիրատուի հետ: 
Կազմի առաջին էջին՝ 14 х 14 սմ լոգո: Վերջին էջին՝ տեքստ, լոգո: Դիզայնը ըստ պատվիրատուի պահանջի, ֆայլերը կտրամադրվեն: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Էկո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գնդիկավոր /էկո/ թղթից (տարբերանշանով, լոգոյով),
Ծայրի հաստությունը՝ 0.5 մմ
Գրիչի նյութը՝ ստվարաթղթե,
Ստվարաթղթի գույնը՝ դեղին և կապույտ
Գրիչի չափը՝ 14սմ
Երկնագույն    – 40 հատ
Կաթնագույն -200
Գրիչի վրա չպետք է տպագրված-փորագրված լինի որևէ այլ բրենդի անվանում:
Դիզայներական ֆայլերը կտրամադրվեն պատվիրատուի կողմից, որի հիման վրա պետք է իրականացվի տպագրությունը:
Կատարողը պետք է ապահովի կոդին համապատասխան ճշգրիտ գույնի երանգը: Թույլատրելի է գունային նվազագույն շեղում միայն, որը նախապես պետք է հաստատվի Պատվիրատուի կողմից։
Գրիչների տեսքը, որակը, ձևը, իսկ տպագրելուց առաջ՝ տպագրության չափսը, գույնը համաձայնեցնել Պատվիրատուի հետ։
Տպագրության իրականացումը թույլատրվում է միայն պատվիրատուի կողմից որակի համապատասխանության գրավոր կամ փաստացի հաստատումից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 40*38սմ,
կտորը 80% պոլիեստեր, 20% բամբակ - մուգ կապույտ ամուր կտոր
Կտորի գույնը՝ կրաֆտ /120 հատ/
Տպագրություն՝ միակողմանի
Տպագրական ֆայլերը կտրամադրվեն Պատվիրատուի կողմից:
Պայուսակների դիզայնը, որակը, տեսակը, ձևը, իսկ տպագրելուց առաջ՝ տպագրության չափը, գույնը համաձայնեցնել Պատվիրատուի հետ։ Տպագրությունը կատարել պատվիրատուի տրամադրած օրինակին համապատասխան։ Կատարողը պետք է Պատվիրատուին տրամադրի նմուշ-օրինակ, որը պետք է հաստատվի ԵՊՀ-ի կողմից։ Տպագրության իրականացումը թույլատրվում է միայն պատվիրատուի կողմից որակի համապատասխանության գրավոր կամ փաստացի հաստատումից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շիշ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Նյութը՝ պլաստիկ,
500մլ
Տպագրություն՝ միակողմանի
Տպագրական ֆայլերը կտրամադրվեն Պատվիրատուի կողմից:
Տպագրության դիզայնը, որակը, տեսակը, ձևը, իսկ տպագրելուց առաջ՝ տպագրության չափը, գույնը համաձայնեցնել պատվիրատուի հետ։ Տպագրությունը կատարել պատվիրատուի տրամադրած օրինակին համապատասխան։ Կատարողը պետք է Պատվիրատուին տրամադրի նմուշօրինակ, որը պետք է հաստատվի ԵՊՀ-ի կողմից։ Տպագրության իրականացումը թույլատրվում է միայն պատվիրատուի կողմից որակի համապատասխանության գրավոր կամ փաստացի հաստատումից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սովորական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սպիտակ, միակողմանի լոգոյի տպագրությամբ 
Չափս՝  M
Բաղադրությունը՝ 92% բամբակ, 8% լայկրա։
Շապիկի վրա տպագրված պետք է լինի լոգոներ, որոնց ֆայլերը կտրամադրվեն Պատվիրատուի կողմից:
Բոլոր շապիկների վրայի լոգոների գույները պետք է ճիշտ կրկնեն տրամադրված ֆայլերի լոգոների գույնը, չպետք է տարբերվի այդ գույներից ոչ մի երանգ, թույլատրելի է գունային նվազագույն շեղում միայն, որը նախապես պետք է հաստատվի ԵՊՀ-ի կողմից։ Բոլոր ներքին կարերը պետք է մշակված լինեն մաքրակար կարով:
Շապիկների որակը, տեսակը, ձևը, իսկ տպագրելուց առաջ՝ տպագրության չափսը, գույնը համաձայնեցնել պատվիրատուի հետ։ Կատարողը պետք է պատվիրատուին տրամադրի նմուշօրինակ, որը ևս պետք է հաստատվի ԵՊՀ-ի կողմից։ ԵՊՀ-ի հաստատումից հետո և պահանջված որակի առկայության դեպքում միայն կարտոնվի հիմնական տպագրությունը։ Կտորը պետք է լինի չքորքոտվող, փափուկ և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սովորական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սպիտակ, միակողմանի լոգոյի տպագրությամբ 
Չափս՝  L
Բաղադրությունը՝ 92% բամբակ, 8% լայկրա։
Շապիկի վրա տպագրված պետք է լինի լոգոներ, որոնց ֆայլերը կտրամադրվեն Պատվիրատուի կողմից:
Բոլոր շապիկների վրայի լոգոների գույները պետք է ճիշտ կրկնեն տրամադրված ֆայլերի լոգոների գույնը, չպետք է տարբերվի այդ գույներից ոչ մի երանգ, թույլատրելի է գունային նվազագույն շեղում միայն, որը նախապես պետք է հաստատվի ԵՊՀ-ի կողմից։ Բոլոր ներքին կարերը պետք է մշակված լինեն մաքրակար կարով:
Շապիկների որակը, տեսակը, ձևը, իսկ տպագրելուց առաջ՝ տպագրության չափսը, գույնը համաձայնեցնել պատվիրատուի հետ։ Կատարողը պետք է պատվիրատուին տրամադրի նմուշօրինակ, որը ևս պետք է հաստատվի ԵՊՀ-ի կողմից։ ԵՊՀ-ի հաստատումից հետո և պահանջված որակի առկայության դեպքում միայն կարտոնվի հիմնական տպագրությունը։ Կտորը պետք է լինի չքորքոտվող, փափուկ և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սովորական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սպիտակ, միակողմանի լոգոյի տպագրությամբ 
Չափս՝  XL
Բաղադրությունը՝ 92% բամբակ, 8% լայկրա։
Շապիկի վրա տպագրված պետք է լինի լոգոներ, որոնց ֆայլերը կտրամադրվեն Պատվիրատուի կողմից:
Բոլոր շապիկների վրայի լոգոների գույները պետք է ճիշտ կրկնեն տրամադրված ֆայլերի լոգոների գույնը, չպետք է տարբերվի այդ գույներից ոչ մի երանգ, թույլատրելի է գունային նվազագույն շեղում միայն, որը նախապես պետք է հաստատվի ԵՊՀ-ի կողմից։ Բոլոր ներքին կարերը պետք է մշակված լինեն մաքրակար կարով:
Շապիկների որակը, տեսակը, ձևը, իսկ տպագրելուց առաջ՝ տպագրության չափսը, գույնը համաձայնեցնել պատվիրատուի հետ։ Կատարողը պետք է պատվիրատուին տրամադրի նմուշօրինակ, որը ևս պետք է հաստատվի ԵՊՀ-ի կողմից։ ԵՊՀ-ի հաստատումից հետո և պահանջված որակի առկայության դեպքում միայն կարտոնվի հիմնական տպագրությունը։ Կտորը պետք է լինի չքորքոտվող, փափուկ և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սովորական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սև, միակողմանի լոգոյի տպագրությամբ
Չափս՝  M
Բաղադրությունը՝ 92% բամբակ, 8% լայկրա։
Շապիկի վրա տպագրված պետք է լինի լոգոներ, որոնց ֆայլերը կտրամադրվեն Պատվիրատուի կողմից:
Բոլոր շապիկների վրայի լոգոների գույները պետք է ճիշտ կրկնեն տրամադրված ֆայլերի լոգոների գույնը, չպետք է տարբերվի այդ գույներից ոչ մի երանգ, թույլատրելի է գունային նվազագույն շեղում միայն, որը նախապես պետք է հաստատվի ԵՊՀ-ի կողմից։ Բոլոր ներքին կարերը պետք է մշակված լինեն մաքրակար կարով:
Շապիկների որակը, տեսակը, ձևը, իսկ տպագրելուց առաջ՝ տպագրության չափսը, գույնը համաձայնեցնել պատվիրատուի հետ։ Կատարողը պետք է պատվիրատուին տրամադրի նմուշօրինակ, որը ևս պետք է հաստատվի ԵՊՀ-ի կողմից։ ԵՊՀ-ի հաստատումից հետո և պահանջված որակի առկայության դեպքում միայն կարտոնվի հիմնական տպագրությունը։ Կտորը պետք է լինի չքորքոտվող, փափուկ և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սովորական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սև, միակողմանի լոգոյի տպագրությամբ
Չափս՝  L
Բաղադրությունը՝ 92% բամբակ, 8% լայկրա։
Շապիկի վրա տպագրված պետք է լինի լոգոներ, որոնց ֆայլերը կտրամադրվեն Պատվիրատուի կողմից:
Բոլոր շապիկների վրայի լոգոների գույները պետք է ճիշտ կրկնեն տրամադրված ֆայլերի լոգոների գույնը, չպետք է տարբերվի այդ գույներից ոչ մի երանգ, թույլատրելի է գունային նվազագույն շեղում միայն, որը նախապես պետք է հաստատվի ԵՊՀ-ի կողմից։ Բոլոր ներքին կարերը պետք է մշակված լինեն մաքրակար կարով:
Շապիկների որակը, տեսակը, ձևը, իսկ տպագրելուց առաջ՝ տպագրության չափսը, գույնը համաձայնեցնել պատվիրատուի հետ։ Կատարողը պետք է պատվիրատուին տրամադրի նմուշօրինակ, որը ևս պետք է հաստատվի ԵՊՀ-ի կողմից։ ԵՊՀ-ի հաստատումից հետո և պահանջված որակի առկայության դեպքում միայն կարտոնվի հիմնական տպագրությունը։ Կտորը պետք է լինի չքորքոտվող, փափուկ և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սովորական - 6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սև, միակողմանի լոգոյի տպագրությամբ
Չափս՝  XL
Բաղադրությունը՝ 92% բամբակ, 8% լայկրա։
Շապիկի վրա տպագրված պետք է լինի լոգոներ, որոնց ֆայլերը կտրամադրվեն Պատվիրատուի կողմից:
Բոլոր շապիկների վրայի լոգոների գույները պետք է ճիշտ կրկնեն տրամադրված ֆայլերի լոգոների գույնը, չպետք է տարբերվի այդ գույներից ոչ մի երանգ, թույլատրելի է գունային նվազագույն շեղում միայն, որը նախապես պետք է հաստատվի ԵՊՀ-ի կողմից։ Բոլոր ներքին կարերը պետք է մշակված լինեն մաքրակար կարով:
Շապիկների որակը, տեսակը, ձևը, իսկ տպագրելուց առաջ՝ տպագրության չափսը, գույնը համաձայնեցնել պատվիրատուի հետ։ Կատարողը պետք է պատվիրատուին տրամադրի նմուշօրինակ, որը ևս պետք է հաստատվի ԵՊՀ-ի կողմից։ ԵՊՀ-ի հաստատումից հետո և պահանջված որակի առկայության դեպքում միայն կարտոնվի հիմնական տպագրությունը։ Կտորը պետք է լինի չքորքոտվող, փափուկ և բարձր որակի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Սոսնձված թերթերի բլոկ (Tear-off Pad)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հատը համարժեք է 1 տուփի
A4, 15 տուփ՝ 100-ական թերթ
Գույն՝ սպիտակ, խտություն՝ 80 գ/մ²
Սոսնձման ձև՝ Սոսնձված մեկ կողմից (վերին հատվածում): Սոսնձման շերտը պետք է ապահովի թերթերի ամուր ֆիքսում: Թերթերը պետք է հեշտ և մաքուր պոկվեն՝ առանց պատռվելու կամ անհարթ եզրերի: Սոսնձումը պետք է լինի բազմաշերտ ամրացմամբ (պատրաստված 100 թերթի ծանրաբեռնվածության համար):
Հիմք (հետևի մաս)՝ կոշտ ստվարաթուղթ (առնվազն 250–300 գ/մ²), ապահովի բլոկի կայունություն օգտագործման ընթացքում
Տպագրության տեսակը՝ օֆսեթ կամ թվային
Գույները պետք է ճշգրիտ համապատասխանեն տրամադրված ֆայլերին
Գունային շեղումը թույլատրելի է միայն պատվիրատուի նախնական հաստատմամբ
Որակի պահանջներ
Թերթերը պետք է լինեն հավասարաչափ կտրված: Չի թույլատրվում թղթի ծալված, վնասված կամ կեղտոտ թերթեր: Սոսնձման հատվածը պետք է լինի հարթ և էսթետիկ տեսքով: Արտադրանքը պետք է լինի նոր:
Կատարողը պարտավոր է նախապես տրամադրել նմուշօրինակ: Նմուշը պետք է հաստատվի Պատվիրատուի կողմից: Հիմնական տպագրությունը/արտադրությունը թույլատրվում է միայն հաստատումից հետո: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Կրծքազարդեր (pin-եր)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Կրծքազարդերի (pin-եր) տրամագիծը՝ 44մմ, որակյալ միջին հաստության մետաղով:
Ամրակ՝ ստանդարտ մետաղական փական՝ ամուր ֆիքսմամբ: Կրծքազարդերի (pin-եր) դիզայնը և որակը պետք է նախապես հաստատվի Պատվիրատուի կողմից: Դիզայնը տրամադրվելու է Պատվիրատուի կողմից: Տպագրությունը պետք է լինի բարձր որակի, հստակ գույներով և մանրամասների ճշգրիտ փոխանցմամբ: Մակերեսը պետք է լինի հարթ, առանց փուչիկների, քերծվածքների կամ գունային աղավաղումների:
Կրծքազարդերի դիզայնը և որակը պետք է նախապես համաձայնեցվեն և հաստատվեն Պատվիրատուի կողմից: Կատարողը պարտավոր է ներկայացնել նմուշօրինակ: Նմուշօրինակի հաստատումից հետո միայն թույլատրվում է ամբողջ խմբաքանակի արտադրությունը / տպագրությունը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 բաններ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80x180 սմ, տպագրությունը՝ գունավոր, տպագրվող նյութը պլոքաութ, բաններ 440 Գ/Մ, տպագրության խտությունը 1440 DPI:
Պատվիրվում է կարկասի հետ միասին: Դիզայնը տրամադրվելու է Պատվիրատուի կողմից: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բայց ոչ ուշ քան հուլիսի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բայց ոչ ուշ քան հուլիսի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բայց ոչ ուշ քան հուլիսի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բայց ոչ ուշ քան հուլիսի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բայց ոչ ուշ քան հուլիսի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բայց ոչ ուշ քան հուլիսի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բայց ոչ ուշ քան հուլիսի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բայց ոչ ուշ քան հուլիսի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բայց ոչ ուշ քան հուլիսի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բայց ոչ ուշ քան հուլիսի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բայց ոչ ուշ քան հուլիսի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բայց ոչ ուշ քան հուլիսի 31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բայց ոչ ուշ քան հուլիսի 31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Էկո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Կտորից պայուսակ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շիշ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սովորական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սովորական - 2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սովորական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սովորական - 4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սովորական - 5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Շապիկ սովորական - 6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Սոսնձված թերթերի բլոկ (Tear-off Pad)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Կրծքազարդեր (pin-եր)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 բաններ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