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ԱՍՀՆ-ԷԱՃԱՊՁԲ-26/39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նախարարության կարիքների համար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liana.mkrtchyan@mlsa.am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ԱՍՀՆ-ԷԱՃԱՊՁԲ-26/39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աշխատանքի և սոցիալական հարցերի նախարարության կարիքների համար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աշխատանքի և սոցիալական հարցերի նախարարության կարիքների համար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ԱՍՀՆ-ԷԱՃԱՊՁԲ-26/39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liana.mkrtchyan@mlsa.am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աշխատանքի և սոցիալական հարցերի նախարարության կարիքների համար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2026.06.15.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ԱՍՀՆ-ԷԱՃԱՊՁԲ-26/39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ԱՍՀՆ-ԷԱՃԱՊՁԲ-26/39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«ԱՍՀՆ-ԷԱՃԱՊՁԲ-26/39»*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«ԱՍՀՆ-ԷԱՃԱՊՁԲ-26/39»*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HP, Lenovo կամ Dell
Էկրան Չափ՝ 15.6 դյույմ
Կետայնություն՝ առնվազն Full HD (1920×1080)
Մատրիցա՝ IPS
Թարմացման հաճախություն՝ առնվազն 60Hz
Պայծառություն՝ առնվազն 250 nits
Պրոցեսոր՝
Intel Core i5 առնվազն 13-րդ սերունդ
Միջուկներ՝ առնվազն 10
Գրաֆիկական համակարգ
Intel UHD Graphics
Կամ Intel Graphics
Օպերատիվ հիշողություն
Տեսակ՝ DDR5 առնվազն 16GB
Կուտակիչ՝
Տեսակ՝ SSD առնվազն 512GB
Անլար կապ՝
Wi-Fi 6/ Wi-Fi 6E,  Bluetooth 5.2/5.3
Լարային կապ
Gigabit Ethernet (RJ-45)
Տեսախցիկ՝ առնվազն HD 720p
Պորտեր՝ առնվազն
2 × USB-A 3.2 Gen 1
1 × USB-C 3.2 Gen 1
HDMI 1.4b,  RJ-45
3.5mm Audio Combo Jack
USB-C հնարավորություններ
Power Delivery,  DisplayPort 1.2 1.4
Մարտկոց՝ առնվազն 47Wh
Օպերացիոն համակարգ՝ Windows 11 Pro (արտոնագրված)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Գունավոր լազերային տպիչ 
Ֆունկցիա՝ Միայն տպում (Print only) 
Տպման արագություն՝ առնվազն 20 ppm (A4) 
Երկկողմանի տպում՝ Auto Duplex (այո) 
Տպման որակ՝ առնվազն  600 × 600 dpi 
Առաջին էջի տպում՝ մոտ 10 վրկ 
Հիշողություն առնվազն (RAM)՝ 512 MB 
Մուտքային սկուտեղ՝ առնվազն 150 թերթ 
Ձեռքով մուտք՝  առնվազն 1 թերթ 
Աջակցվող չափեր՝ A4, A5, Legal, Letter, Envelope 
Արտադրողականություն՝ առնվազն 30,000 էջ/ամիս 
Միացումներ 
USB 2.0 
Gigabit Ethernet (10/100/1000) 
Wi-Fi (802.11 b/g/n) 
Wi-Fi Direct 
TLS 1.2/1.3 աջակցություն 
Էկրան LCD display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Տիպ՝ Line-Interactive (գծային-ինտերակտիվ) UPS
Լրիվ հզորություն՝ 1000 VA
Ակտիվ հզորություն՝ 600 Վտ
Մուտքային պարամետրեր
Մուտքային լարում՝ մոտ 170–280 Վ
Մուտքային հաճախականություն՝ 50/60 Հց (ավտոմատ որոշում)
Ելքային լարում՝ 230 Վ ±10%
Ելքային հաճախականություն՝ 50/60 Հց
Փոխարկման ժամանակ՝ մոտ 6–10 մվ
Մարտկոցի լարում / տարողություն՝ 12 Վ, մոտ 7–9 Ah
Մարտկոցի քանակ՝ 1 հատ
Վերալիցքավորման ժամանակ՝ մոտ 6–8 ժամ
Ապրանքի նախատեսվող ծառայության ժամկետ՝ մոտ 3–5 տարի
Վարդակների քանակ՝ 4 × Schuko (EU)
Լարման ավտոմատ կարգավորում (AVR)՝ առկա
Ալարմներ և ցուցիչներ՝ LED ցուցիչներ և ձայնային ազդանշաններ
Չափսեր՝ մոտ 16 × 9.2 × 30.5 սմ
Քաշը՝ 5-6 կգ
Աղմուկի մակարդակ՝ մինչև 40 դբ
Աշխատանքային ջերմաստիճան՝ 0°C –40°C
Խոնավություն՝ մինչև 90%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հրպ.,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միջոցները հատկացնելու համաձայնագիրը կնքելուց հետո 120 օրացույցային օրվա ընթացքում, բայց ոչ ուշ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հրպ.,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միջոցները հատկացնելու համաձայնագիրը կնքելուց հետո 120 օրացույցային օրվա ընթացքում, բայց ոչ ուշ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հրպ.,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միջոցները հատկացնելու համաձայնագիրը կնքելուց հետո 120 օրացույցային օրվա ընթացքում, բայց ոչ ուշ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