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ՀՀԿԳՄՍՆԷԱՃԱՊՁԲ-26/100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ШКОЛЬНАЯ МЕБЕЛЬ</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Խառատյան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liana.kharatyan@escs.am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ՀՀԿԳՄՍՆԷԱՃԱՊՁԲ-26/100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ШКОЛЬНАЯ МЕБЕЛЬ</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ШКОЛЬНАЯ МЕБЕЛЬ</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ՀՀԿԳՄՍՆԷԱՃԱՊՁԲ-26/100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liana.kharatyan@escs.am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ШКОЛЬНАЯ МЕБЕЛЬ</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52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45280870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мебель-52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368.35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5.1274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2026.06.16.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ՀՀԿԳՄՍՆԷԱՃԱՊՁԲ-26/100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ՀՀԿԳՄՍՆԷԱՃԱՊՁԲ-26/100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ՀՀԿԳՄՍՆԷԱՃԱՊՁԲ-26/100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ՀՀԿԳՄՍՆԷԱՃԱՊՁԲ-26/100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"ՀՀԿԳՄՍՆԷԱՃԱՊՁԲ-26/100"*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"ՀՀԿԳՄՍՆԷԱՃԱՊՁԲ-26/100"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ՀՀԿԳՄՍՆԷԱՃԱՊՁԲ-26/100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"ՀՀԿԳՄՍՆԷԱՃԱՊՁԲ-26/100"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ՀՀԿԳՄՍՆԷԱՃԱՊՁԲ-26/100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11</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ՀՀԿԳՄՍՆԷԱՃԱՊՁԲ-26/100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из имущества буфетной части помещения дошкольной группы, которая должна соответствовать техническому заданию-1, прилагаемому к приложению. возможное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из имущества буфетной части помещения дошкольной группы, которая должна соответствовать прилагаемому техническому заданию-4. возможное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из имущества буфетной части помещения дошкольной группы, которая должна соответствовать техническому заданию-5, прилагаемому к приложению. возможное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из имущества буфетной части помещения дошкольной группы, которое должно соответствовать прилагаемому техническому заданию-6. возможное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из имущества буфетной части помещения дошкольной группы, которая должна соответствовать прилагаемому техническому заданию-9. возможное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мебели-12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мебели-13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мебели-18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мебели-20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мебели-27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мебели-31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мебели-38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мебели-43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мебели-44 состоит из: из имущества классной комнаты, имущества лабораторной комнаты, имущества банкетного зала, имущества раздевалки, примыкающей к банкетному залу, имущества кабинета директора, имущества приемной, имущества управляющего, имущества Дома учителя,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мебели-45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мебели-46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мебели-47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мебели-48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мебели-49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мебели-50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управляющего,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из имущества предмета «начальная военная подготовка», из имущества предмета «Технология», из имущества раздевалки дошкольного учреждения, из имущества групповой комнаты дошкольного учреждения, спальни дошкольного учреждения, туалета дошкольного учреждения, возможно допустимое отклонение в размерах продуктов, указанных в порциях,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ՀՀԿԳՄՍՆԷԱՃԱՊՁԲ-26/100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техническими характеристиками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ՀՀԿԳՄՍՆԷԱՃԱՊՁԲ-26/100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ՀՀԿԳՄՍՆԷԱՃԱՊՁԲ-26/100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ՀՀԿԳՄՍՆԷԱՃԱՊՁԲ-26/100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