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ԱԱԾ-ՏՆՏՎ-ԷԱՃԱՊՁԲ-26/22-ՀՆՆ</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նպատակային այլ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ԱԱԾ-ՏՆՏՎ-ԷԱՃԱՊՁԲ-26/22-ՀՆՆ</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նպատակային այլ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նպատակային այլ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ԱԱԾ-ՏՆՏՎ-ԷԱՃԱՊՁԲ-26/22-ՀՆՆ</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նպատակային այլ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ԱԱԾ-ՏՆՏՎ-ԷԱՃԱՊՁԲ-26/22-ՀՆՆ</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ԱԱԾ-ՏՆՏՎ-ԷԱՃԱՊՁԲ-26/22-ՀՆՆ</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ԱԱԾ-ՏՆՏՎ-ԷԱՃԱՊՁԲ-26/22-ՀՆՆ»*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ԱԱԾ-ՏՆՏՎ-ԷԱՃԱՊՁԲ-26/22-ՀՆՆ*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ԱԱԾ-ՏՆՏՎ-ԷԱՃԱՊՁԲ-26/22-ՀՆՆ»*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ԱԱԾ-ՏՆՏՎ-ԷԱՃԱՊՁԲ-26/22-ՀՆՆ*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Բռնակով պոլիէթիլենային տոպրակ, նախատեսված սննդի համար, 60 լիտր տարողականությամբ, դեղին կամ սպիտակ գույն: Չափերը 585x800 մմ չբացված վիճակում կամ 60լ չափազանգվածին համարժեք չափերի առանց բռնակների: Չափսերի շեղումը +- 2%:Նմուշը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60լ չափազանգվածով առանց բռնակների` սև կամ գունավոր: Մեկ փաթեթի մեջ թվով 10 պարկ: Փաթեթավորման վրա պետք է տպագրված լինի քանակը, արտադրող կազմակերպության  անվանումը, արտադրման ամիսն ու տարեթիվը: Չափերը 585x800 մմ չբացված վիճակում կամ 60լ չափազանգվածին համարժեք չափերի: Չափսերի շեղումը +- 2%: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ֆիլամենտային լամպ: Անվանական հզորությունը 20 Վտ-ից ոչ ցածր , լույսարգասիկը ոչ պակաս քան 90 լմ/Վտ, կոթառը  Ե-27, գունային ջերմաստիճանը  2700-3000 Կելվին, լուսային հոսքը   1800 լյումենից ոչ պակաս,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լամպ: Անվանական հզորությունը 30 Վտ-ից ոչ ցածր, լույսարգասիկը ոչ պակաս քան 80 լմ/Վտ՝ A 80, կոթառը  Ե-27, գունային ջերմաստիճանը  4100 Կելվին, լուսային հոսքը 2360 լյումենից ոչ պակաս,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լամպ: Անվանական հզորությունը 20 Վտ-ից ոչ ցածր, լույսարգասիկը ոչ պակաս քան 80 լմ/Վտ՝ A 80, կոթառը  Ե-27, գունային ջերմաստիճանը  4100 Կելվին, լուսային հոսքը 2100 լյումենից ոչ պակաս,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լամպ անվանական հզորությունը ոչ պակաս քան 60 Վտ, լույսարգասիկը ոչ պակաս քան 80 լմ/Վտ՝ A 80, բնիկը  Ե-27, գունային ջերմաստիճանը 4100 Կելվին, լուսային հոսքը  ոչ պակաս քան 5300 լյումեն,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արտաքին տեղադրման, 300x300 մմ չափերի, անվանական հզորությունը ոչ պակաս քան 30Վտ, լույսարգասիկը ոչ պակաս քան 90 լմ/Վտ, գունային ջերմաստիճանը ոչ պակաս քան 4100 Կելվին, լուսային հոսքը ոչ պակաս քան 2400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արտաքին տեղադրման (չթափանցող), 600x600 մմ չափերի, անվանական հզորությունը ոչ պակաս քան 60 Վտ, լույսարգասիկը ոչ պակաս քան 90 լմ/Վտ, գունային ջերմաստիճանը ոչ պակաս քան 4100 Կելվին, լուսային հոսքը ոչ պակաս քան 6000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(չթափանցող), 600x600 մմ չափերի, անվանական հզորությունը ոչ պակաս քան 60 Վտ, լույսարգասիկը ոչ պակաս քան 90 լմ/Վտ, գունային ջերմաստիճանը ոչ պակաս քան 4100 Կելվին, լուսային հոսքը ոչ պակաս քան 4800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D-120 մմ չափերի, անվանական հզորությունը ոչ պակաս քան 6 Վտ, լույսարգասիկը ոչ պակաս քան 90 լմ/Վտ, գունային ջերմաստիճանը 4100 Կելվին, լուսային հոսքը ոչ պակաս քան 720 լյումեն, նվազագույն և առավելագույն աշխատանքային թույլատրելի մուտքային լարումները  165Վ.-ից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D-300 մմ չափերի, անվանական հզորությունը ոչ պակաս քան 30 Վտ, լույսարգասիկը ոչ պակաս քան 90 լմ/Վտ, գունային ջերմաստիճանը 4100 Կելվին, լուսային հոսքը ոչ պակաս քան 3600 լյումեն, նվազագույն և առավելագույն աշխատանքային թույլատրելի մուտքային լարումները 160 Վ.-ից 275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 220մմ չափերի, անվանական հզորությունը ոչ պակաս քան 18 Վտ, լույսարգասիկը ոչ պակաս քան 90 լմ/Վտ, գունային ջերմաստիճանը 4100 Կելվին, լուսային հոսքը ոչ պակաս քան 2160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D-170 մմ չափերի, անվանական հզորությունը ոչ պակաս քան 12 Վտ, լույսարգասիկը ոչ պակաս քան 90 լմ/Վտ, գունային ջերմաստիճանը 4100 Կելվին, լուսային հոսքը ոչ պակաս քան 1440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լուսավորության հենասյան վրա տեղադրվող ԼԵԴ լուսատու, անվանական հզորությունը ոչ պակաս քան 100 վտ, գունային ջերմաստիճանը ոչ պակաս քան 6500Կ, լուսային հոսքը  4000 Լյումեն,  պաշտպանվածությունը  IP65, գունափոխանցման ինդեքսը  70-ից ոչ պակաս, պաշտպանվածությունը  IP65-ից ոչ պակաս, նվազագույն և առավելագույն աշխատանքային թույլատրելի մուտքային լարումները` 85 Վ.-ից 265 Վ, մուտքային լարման հաճախականությունը՝ 50 Հց, ցրման անկյունը՝ 90 աստիճանից  ոչ ավել,  արտաքին միջավայրի նվազագույն և առավելագույն աշխատանքային թույլատրելի ջերմաստիճանները`  -15 0C-ից  +50 0C,  շահագործման ժամկետը  20000  ժամից ոչ պակաս: Պատյանը և պատին ամրացնելու խողովակը մետաղական: Պատին կամ հենասյանը ամրացման խողովակը ենթակա է մատակարարման լուսատուի հետ միասին, պետք է լինի գործարանային արտադրության և ներկված: Երաշխիքը 2(երկու) տարուց ոչ պակաս: 2024թ. ոչ ցածր արտադրության: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լուսավորության  լուսադիոդային լուսարձակ (прожектор)  ԼԵԴ 40 վտ և բարձր, լույսարգասիկը ոչ պակաս քան 90 լմ/Վտ, անվանական հզորության: Գունային ջերմաստիճանը  6000 - 6500 Կելվին, լուսային հոսքը  4000 լյումեն-ից ոչ պակաս,  գունափոխանցման ինդեքսը 70-ից ոչ պակաս, պաշտպանվածությունը IP65-ից ոչ պակաս, նվազագույն և առավելագույն աշխատանքային թույլատրելի մուտքային լարումները` 160 Վ.-ից 275 Վ, մուտքային լարման հաճախականությունը՝ 50 Հց,   ցրման անկյունը՝ 90 աստիճանից  ոչ ավել,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լուսարձակների (прожектор) և փաթեթավորման վրա վերոնշյալ պարամետրերի գործարանային նշագրմամբ: Պատյանը և պատին ամրացնելու հարմարանքը մետաղական: Երաշխիքը 2(երկու) տարուց ոչ պակաս: 2024թ. ոչ ցածր արտադրության: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160Ա անվանական հզորության: Նախատեսված  եռաֆազ  380 Վ  լարման  և 50 Հց հաճախականության համար: Մալուխների միացման մասում համապատասխան հեղյուսներով: Անջատիչների վրա  հզորության, լարման և հաճախականության գործարանային նշագրմամբ և փաթեթավորմամբ,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200Ա  անվանական հզորության ՎԱ տիպի: Նախատեսված  եռաֆազ 380Վ  լարման  և 50 Հց հաճախականության համար:  Մալուխների միացման մասում համապատասխան հեղյուսներով: Անջատիչների վրա  հզորության, լարման և հաճախականության գործարանային նշագրմամբ և փաթեթավորմամբ,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ներքին մոնտաժի, 10 Ա  անվանական հոսանքի ուժով: Նախատեսված 220 Վ  լարման և 50 Հց հաճախականության համար:  Յուրաքանչյուր անջատիչ լինի կահավորված միացման  լատունե զսպանակավորված կոնտակտով՝ հավաքված բարձր որակի կարբոպլաստի կամ հախճապակու վրա՝ վերոնշյալ պարամետրերի նշագրմամբ: Արտաքին դետալները ջերմադիմացկուն պլաստմասից, գործարանային փաթեթավորմամբ, սպիտակ գույնի,  2024թ. ոչ ցածր արտադրության, չօգտագործված: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5 մանրակներով մանրակներով (մուտքային վարդակներ), 25 Ա անվանական հոսանքի ուժով, 250 Վ լարման, 3 մ երկարությամբ: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16 Ա անվանական հզորության:  Նախատեսված  220 Վ  լարման և 50 Հց հաճախականության համար: Յուրաքանչյուր խրոց լինի կահավորված  երկու միացման և հողանցման լատունե կոնտակտներով՝ հավաքված բարձր որակի կարբոպլաստի վրա՝ վերոնշյալ պարամետրերի նշագրմամբ,  2024թ.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պոլիվինիլքլորիդե, դիէլեկտրիկ, օղակաձև: Չափսերն են (10մX15մմX0.15մմ): Երկարության և լայնքի թույլատրելի շեղումը +/- 10%: Նախատեսված է մինչև 6.0կՎ լարման տակ գտնվող դետալների մեկուսացման համար: Ժապավենը և սոսնձային նյութերը հակահրդեհային հատկություններով(հրդեհի բռնկումը հնարավոր է միայն բաց կրակի դեպքում): Պետք է ունենա բարձր էլաստիկություն, լինի ջերմո և մաշվածադիմացկուն: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- 2x1.5 մմ2 տեսակի, 1.5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- 2x2.5 մմ2 տեսակի, 2.5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- 2x4.0 մմ2 տեսակի: 4.0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- 2x6.0 մմ2 տեսակի: 6.0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Սիպ 4,  2x25մմ, նոմինալ փոփոխական լարումը 1կվ, նոմինալ հոսանքի հաճախականությունը 50Հց, գունային գծանշումով և թվային մակնանշմամբ,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Սիպ 4,  4x16մմ, նոմինալ փոփոխական լարումը 1կվ, նոմինալ հոսանքի հաճախականությունը 50Հց, գունային գծանշումով և թվային մակնանշմամբ,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Սիպ 4,  4x25մմ, նոմինալ փոփոխական լարումը 1կվ, նոմինալ հոսանքի հաճախականությունը 50Հց, գունային գծանշումով և թվային մակնանշմամբ,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- 2x2.5 մմ2  տեսակի: 2.5 մմ2 կտրվածքի,պղնձյա, երկջիղ,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- 2x4.0 մմ2  տեսակի: 4.0 մմ2 կտրվածքի,պղնձյա, երկջիղ,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- 2x6 մմ2  տեսակի: 6 մմ2 կտրվածքի,պղնձյա, երկջիղ,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-4x2.5 մմ2  տեսակի: 2.5 մմ2 կտրվածքի, պղնձյա,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-4x6 մմ2  տեսակի: 6 մմ2 կտրվածքի, պղնձյա,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- 4x16 մմ2  տեսակի: 16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200 մ կծիկով: Յուրաքանչյուր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- 4x25 մմ2  տեսակի: 25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200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- 4x35 մմ2  տեսակի: 35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300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- 4x50 մմ2  տեսակի: 50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300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- 4x70 մմ2  տեսակի: 70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300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կՎ միացնող ջերմանստեցվող կցորդիչ, պլաստմասե մեկուսիչով մալուխի համար 4ՊՍՏպԲ-1-35/50:Մատակարարը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կՎ միացնող ջերմանստեցվող կցորդիչ, պլաստմասե մեկուսիչով մալուխի համար 4ՊՍՏպԲ-1-70/120/20-10-202:Մատակարարը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կՎ արտաքին տեղադրման վերջույթային ջերմանստեցվող կցորդիչ, 3ԿՆՏպՆ-10-70/120/:Մատակարարը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կՎ անցումային /փոխարկիչ/ ջերմանստեցվող կցորդիչ 3 ջիղային թղթե և պլաստմասե մեկուսիչներով մալուխի միացման համար 3ՍՏպ/3ՊՍՏպ/3ՊՍՏպ-10-70/120:Մատակարարը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պահուստային համակարգ /ՊԱՄ/ 400Ա: Հոսանքի ուժը 400Ա, անվանական լարումը -400Վ:
Կարճ միացման անջատման  հնարավորությունը Icu-25kA:
Ավտոմատ միացում առաջնային գծից երկրորդային գիծ, և երկրորդային գծից առաջնային գիծ: Թվային էկրանի առկայություն: Միացման ON անջատման OFF Վերև ներքև, Reset կոճակների առկայություն: Ժամանակի կարգավորում 0վ-180վրկ, ինչպես նաև ետադարձի դեպքում: 
Առաջնային և երկրորդային ուղղությունների կարգավորում և վերահսկում: Ֆազերի մոնիտորիգ և վերահսկում, լարման վերահսկում 170Վ-450Վ: Ավտոմատ ուղղությունների փոխում ՝ Ֆազերի բացակայության դեպքում, լարման իջեցման և բարձրացման դեպքում, գեներատորների կոնտակտի առկայություն 24Վ/ 401, 402/ пуск генератора, / 
Աշխատանքային ջերմաստիճանը -5+40 աստիճան Ցելսիուս: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սերտիֆիկատ:Նմուշը համաձայնեցնելով պատվիրատուի հետ ըստ անհրաժեշտության տարբերակով: Չափսերի շեղումը +- 2%: Երաշխիքային սպասարկում՝ ոչ պակաս քան 1(մեկ)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նախատեսված ջրի հոսքը դադարեցնելու կամ ջրին հոսք տալու 1 դույմ խողովակի համար, պղնձե կամ լատունե: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ամերիկանկա PPR F 20x20: Չափսերի շեղումը +- 2%:Նմուշը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պատի վրա տեղադրելու համար, ջրի բացումը և փակումը թաթիկով կամ կիսապտույտ փականով, ամբողությամբ նիկելապատ: Պատին ձգման մասի երկարությունը 4.5 սմ ոչ պակաս: Քաշը ոչ պակաս քան 0,6 կգ: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Ջրախառնիչ ծորակ կերամիկական լվացարանի վրա տեղադրելու համար ամբողությամբ նիկելապատ, ջրի բացումը և փակումը թաթիկով կամ կիսապտույտ փականներով, միացումը ջրագծին 1/2՛՛ ճկուն խողովակներով: Ջրագծին միացնելու համար 1/2՛՛ ճկուն 60սմ երկարության թվով 2 հատ խողովակներով: Կերամիկական մասի ձգման երկարությունը 5.0 սմ ոչ պակաս: Քաշը ոչ պակաս քան 0,6 կգ: Մատակարարը նախքան մատակարարելը պետք է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Ջրախառնիչ ծորակ պատի վրա տեղադրելու համար, ցնցուղով, ջրի բացումը և փակումը թաթիկով կամ կիսապտույտ փականներով, ամբողությամբ նիկելապատ: Պատին ձգման մասի երկարությունը 3.5 սմ ոչ պակաս: Քաշը ոչ պակաս քան 0,6 կգ: Մատակարարը նախքան մատակարարելը պետք է նմուշը համաձայնեցնելպատվիրատուի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Պլաստմասե(օվալաձև), նեղ մասը ներսից 230x370մմ չափերի օվալ, լայն մասը ներսից 280x430մմ չափերի օվալ: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մաքրման պլաստմասե խոզանակ, հատակի տեղադրման: Տակդիրը առանց նախշերի լայնությունը ոչ պակաս քան 15 սմ, խորությունը ոչ պակաս քան 15 սմ: Բռնակի երկարությունը 40սմ: Գույնը նախապես համաձայնենելով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 բաքով և գոֆրեով: Լվացարանին վերևից ձգվող մասը չժանգոտվող պողպատից: Մատակարարը նախքան մատակարարելը պետք է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պղնձյա կամ նիկելապատ նախատեսված լվացարանի համար, մեկ ծայրը D15 գլխիկը՝ ներքին պարույրով, մյուս ծայրը ջրախառնիչին միացնելու համար արտաքին պարույրով: Երկարությունը 800մմ: Քանակը 80 հատ: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48մմ, արտաքին տրամագիծը 48մմ, պատի հաստությունը առնվազն` S-4մմ, նյութը պոպատ, ԳՈՍՏ 10705-80, 10704-91: Չափսերի շեղումը +- 2%:Ապրանքը պետք է լինի նոր, չոգտագործված և առանց խոտանի: 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108մմ, արտաքին տրամագիծը 108մմ, պատի հաստությունը առնվազն` S-4մմ, նյութը պոպատ, ԳՈՍՏ 10705-80, 10704-91: Չափսերի շեղումը +- 2%:Ապրանքը պետք է լինի նոր, չոգտագործված և առանց խոտանի: 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փշալար՝ հաստությունը 3մմ (+-0,1մմ), վրան գործված 2մմ տրամագծով մետաղական կծիկներ(փշեր): Ըստ ԳՈՍՏ 285-69-ի: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(Егоза), պարույրի տրամագիծը ծալված վիճակում 900մմ, շրջադարձերի քանակը փաթեթի մեջ 86 հատ, կեռերի քանակը 5, մետաղական ամրակապերի տրամագիծը 2.5մմ, մետաղական ամրակապերի տրամագիծը հավաքած վիճակում 3.5մմ, փշոտ կտրող գոտու հաստությունը 0.5 մմ, ցինկապատման տեսակարար կշիռը 130 գ / մ2, մետաղալարերի վրա ցինկի խտությունը 200-270 գ / մ2. պոլիմերային գործվածքով փաթեթավորված: Ձգված վիճակում 15-25.5 մետր, միջին ձգվածությունը 18մ: Չափսերի շեղումը +- 2%: Ըստ ԳՈՍՏ 53603-2020-ի: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(Егоза), պարույրի տրամագիծը ծալված վիճակում 500մմ, շրջադարձերի քանակը փաթեթի մեջ 86 հատ, կեռերի քանակը 5, մետաղական ամրակապերի տրամագիծը 2.5մմ, մետաղական ամրակապերի տրամագիծը հավաքած վիճակում 3.5մմ, փշոտ կտրող գոտու հաստությունը 0.5 մմ, ցինկապատման տեսակարար կշիռը 130 գ / մ2, մետաղալարերի վրա ցինկի խտությունը 200-270 գ / մ2. պոլիմերային գործվածքով փաթեթավորված: Ձգված վիճակում 15-25.5 մետր, միջին ձգվածությունը 18մ: Չափսերի շեղումը +- 2%: Ըստ ԳՈՍՏ 53603-2020-ի: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Ցանցարկղ գաբիոն,չափերը լայնությունը 1մ, երկարությունը 1մ, բարձրությունը 1մ, կազմված 4 կողային նիստերից,առանց հատակային և ծածկի նիստերի: Ցանցարկղի թույլատրելի շեղումները՝ երկ.լայն.բարձր.-ում +-1սմ:Բոլոր նիստերի ցանցերի վանդակները՝ զոդված ոչ ավել 5x10 չափերով, ցանցի մետաղալարի հաստությունը՝ ոչ պակաս 4մմ:Բոլոր 4 նիստերից յուրաքանչյուրը պետք է ունենա առանձին շրջանակ պատրաստված 10մմ տրամագծով մետաղական կամ բազալտե ամրանից: Լրակազմում ներառված լինի 2 հատ 4մմ հաստությամբ 120սմ երկարությամբ,մեկ կողմում կեռ, մյուս կողմը ուղիղ ձողեր:Ցանցարկղի ներսից բոլոր 4 նիստերին ամրացված պետք է լինի գեոտեքստիլային ծածկույթ:Քաշը ոչ ավել 15կգ: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Ցանցարկղ գաբիոն,չափերը լայնությունը 0.5մ, երկարությունը 1մ, բարձրությունը 1մ, կազմված 4 կողային նիստերից,առանց հատակային և ծածկի նիստերի: Ցանցարկղի թույլատրելի շեղումները՝ երկ.լայն.բարձր.-ում +-1սմ:Բոլոր նիստերի ցանցերի վանդակները՝ զոդված ոչ ավել 5x10 չափերով, ցանցի մետաղալարի հաստությունը՝ ոչ պակաս 4մմ:Բոլոր 4 նիստերից յուրաքանչյուրը պետք է ունենա առանձին շրջանակ պատրաստված 10մմ տրամագծով մետաղական կամ բազալտե ամրանից: Լրակազմում ներառված լինի 2 հատ 4մմ հաստությամբ 120սմ երկարությամբ և 70սմ երկարությամբ մեկ կողմում կեռ, մյուս կողմը ուղիղ ձողեր:Ցանցարկղի ներսից բոլոր 4 նիստերին ամրացված պետք է լինի գեոտեքստիլային ծածկույթ:Քաշը ոչ ավել 13կգ: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Ամրալար,( вязальная проволка) ցինկապատ 3 մմ (+-0,1մմ) հաստության,սև գույնի՝վառած: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Ամրալար,( вязальная проволка) 2 մմ (+-0,1մմ) հաստության,սև գույնի՝վառած: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հախճապակյա, հախճապակյա  ոտնակով, 48*62*80 սմ չափսերով: Մատակարարը նախքան մատակարարելը պետք է տեսքը և ձևը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հախճապակյա, բարձրությունը հատակից մինչև նստատեղ 40սմ (±1սմ), նստատեղի խորությունը 50 սմ (±1սմ), նստատեղի լայնքը 35 (±1սմ), պլաստասսե կափարիչը մեղմիչով և բաքի պարագաներով, միացումը թեք և/կամ ուղիղ: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Մ-400, Դ-20 (հավելյալ բաղադրիչների 20%), 50 կգ ±1կգ  գործարանային փաթեթավորմամբ մակնիշմամբ: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վերանորոգման նպատակով օգտագործվում է պատերի քսահարդարման համար, գիպսե հիմքով, փաթեթավորումը 30կգ թղթե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Ծեփամածուկ գիպսային: Ներսի հարդարման աշխատանքների համար, գիպսե հիմքով, 30 ±1կգ-ոց  պարկերով, պարկերի վրա նշված լինի արտադրման ժամկետը և հանձնելու պահին մնացորդային  առնվազն 1 տարվա պիտանելիության ժամկետ: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Նմուշը համաձայնեցնելով պատվիրատուի հետ ըստ անհրաժեշտության տարբերակով: Չափսերի շեղումը +- 2%:Տեղափոխումը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 100x70 մմ չափերի: Բնական կամ արհեստական հղկող փոշուց կամ հատիկներից` սպունգե հիմքի վրա, չոր մաքրման համար, չափերի թույլատրելի շեղումը +- 2%: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1-3 կգ չափածրարավորված, մետաղյա տարաների մեջ: Կախված բաղադրության մեջ մտնող թաղանթագոյացնող նյութից յուղաներկերը բաժանվում են. ցինկի շպար, լիթոպոնային շպար, գունավոր ներկեր, երկաթի սուսրի, մումիայի, օքրա։ Նախատեսված են շենքների արտաքին և ներքին հարդարման աշխատանքների (բացառությամբ հատակի ներկման), ինչպես նաև մետաղյա և փայտյա իրերի ներկման համար։ Յուղաներկերում թաղանթագոյացնող նյութի զանգվածային մասը պետք է լինի 20%-ից մինչև 34%, պայմանական մածուցիկու-թյունը` ըստ B 3- 4 մածուցիկաչափի (20՞0,5) ՛C, 65-160 վ, սև, մոխրագույն, կարմիր, կանաչ, դեղին՝ փայլուն և սպիտակ՝ առանց փայլի, գույների, համաձայն պատվիրատուի կողմից ներկայավող քանակների պահանջարկի: Յուրաքանչյուր մատակարարված խմբաքանակի համար անհրաժեշտ է ներկայացնել ՀՀ-ում արտոնագրված կազմակերպության կողմից տրված  նշված ապրանքատեսականու բաղադրության և որակի վերաբերյալ  լաբորատոր հետազոտության հավաստագիր: Պահպանման ժամկետը մատակարարման պահից ոչ պակաս քան 2տարի: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դրսի հարդարման համար, ծածկողականությունը` 3 մ2/կգ երկու երես ներկման համար, ընդ որում 5-10 կգ դույլերով ընդհանուր քանակի 40%, 10-25կգ դույլերով՝  60%-ը, տարրայի վրա նշված լինի արտադրման ժամկետը և հանձնելու պահին մնացորդային  առնվազն 2 տարվա պիտանելիության ժամկետ: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ներսի հարդարման համար, ծածկողականությունը` 3 մ2/կգ երկու երես ներկման համար, ընդ որում 5-10 կգ դույլերով ընդհանուր քանակի 40%, 10-25կգ դույլերով՝  60%-ը, տարրայի վրա նշված լինի արտադրման ժամկետը և հանձնելու պահին մնացորդային  առնվազն 2 տարվա պիտանելիության ժամկետ: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կերամիկական և քարի հիմքով մինչև 60x60սմ չափերի սալիկների ամրացման համար, ինչպես շինության ներսում, այնպես էլ դրսում: Փաթեթավորումը 25 կգ թղթե պարկերով, պարկերի վրա նշված լինի արտադրման ժամկետը և հանձնելու պահին մնացորդային առնվազն մեկ տարվա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հատակ`չափսերը 8մմ, երկարությունը 81,5սմ, լայնությունը 15սմ, ամրությունը 33/AC5, փականի տեսակը 5G, շովի առկայություն, ամուր ամրակներ, քերծվածքակայուն, հեշտ մաքրվող, խոնավակայուն: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Նմուշը համաձայնեցնելով պատվիրատուի հետ ըստ անհրաժեշտության տարբերակով: Տեղափոխումը և բեռնաթափումը մատակարարի կողմից ըստ պատվիրատուի նշված վայրի: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շրիշակ, երկարությունը 2.2 մ, բարձրությունը 7-10սմ, ճկուն:Գույնը նախապես համաձայնեցնելով պատվիրատուի հետ ըստ անհրաժեշտության տարբերակով: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Կիր-փոշի, կրաքարի այրումից ստացվող նյութ, Շինարարության մեջ օգտագործվող կրի շաղախ: : 5-10 կգ պարկերով: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Չափսերի շեղումը +- 2%: Նմուշը համաձայնեցնելով պատվիրատուի հետ ըստ անհրաժեշտության տարբերակով: 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գծանշման-չցնդող նյութերի զանգվածային մաս`ոչ պակաս 75%, չորացման ժամանակ`ոչ ավել 20 րոպե, ջրակլանումը`ոչ պակաս 1,5 %, դիմացկունությունը ջերմաստիճանի փոփոխությունների նկատմամբ -40 C մինչև +60C: Պատվածքի ամրությունը քերամաշելիության նկատմամբ`ոչ պակաս 1կգ/մնմ, մաշակայունությունը քաղաքային տիպի ճանապարհների համար`ոչ ավել 40%,խտությունը`ոչ պակաս 1,5 գր/սմ3: ԳՈՍՏ Ռ 52575-2006. Գույնը նախապես համաձայնեցնելով պատվիրատուի հետ ըստ անհրաժեշտության տարբերակով: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646 ալկաիդային արտադրանքի համար, գույնը՝ անգույն կամ թույլ դեղնավուն, համասեռ թափանցիկ հեղուկ առանց պղտորության: Ջրի զանգվածային մասը ըստ Ֆիշերի ոչ ավել քան 2%, ցնդելիությունը ըստ էթիլային եթերի 8-15, թթվային թիվը ոչ ավել 0.06 մգ KOH/գ, կոագուլյացիայի թիվը ոչ պակաս քան 35 %: Նիտրոէմալային նոսրացման պիտանելիությունը՝ չորանալուց հետո չպետք է նկատվի թաղանթի սպիտակեցում, որը պետք է ունենա հարթ մակերես և չունենա անփայլ և սպիտակավուն հետքեր: Յուրաքանչյուր մատակարարված խմբաքանակի համար անհրաժեշտ է ներկայացնել ՀՀ-ում արտոնագրված կազմակերպության կողմից տրված նշված ապրանքատեսականու բաղադրության և որակի վերաբերյալ  լաբորատոր հետազոտության հավաստագիր: Պահպանման ժամկետը համաձայն ԳՕՍՏ-ի: Համապատասխանությունը և թույլատրելի շեղումները համաձայն ԳՕՍՏ 18188-72-ի պահանջների: Գործարանային պլաստմասե 1 լիտր տարողության տարրաներով: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Ջերմադիմացկուն առնվազն 2 մ լայնքով, ոչ պակաս քան 3 մմ հաստության, վերևի շերտը պոլիվինիլքլորիդային, ներքևի գործվածքային հենքով: Գույնը երանգը և նախշերը համաձայնեցնելով պատվիրատուի հետ ըստ անհրաժեշտության տարբերակով: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կամ սպիտակ գույնի, ոչ պակաս քան 280 գ, չափածրարավորված քարթիջների մեջ, նախատեսված կերամիկական սալիկների, էմալապատ մակերեսների և այլ մակերեսների համար: Ջերմակայունությունը -20 C մինչև +150 C: Պահպանման ժանկետը առնվազն 1,0 տարի: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ունիվերսալ ակնթարթային, աէրոզոլը 400 մլ, սոսինձ 130գ, երաշխիքային ժամկետը ոչ պակաս քան 1 տարի: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ԿՊ 21 տեսակի, ոչ պակաս 0,5 մմ հաստությամբ ձևավոր ցինկապատ գունավոր գործարանային թիթեղից, լայնությունը 1,05 մ, երկարությունը 3 մ-ից 12 մ, ըստ պատվիրատուի կողմից ներկայացված հայտերի: Բեռնումը, բեռնաթափումը և տեղափոխումը կատարվում է կատարողի՝մատակարար կամ մատակարար կազմակերպություն, կողմից: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Պրոֆնաստիլը մետաղին ձգելու ինքնաշաղափիչ գունավոր պտուտակ, չափերը 5.5x25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փայտե կամ այլումինե պոչով, 1.5 մ ոչ ցածր, գործարանային, թիակի լայնությունը 50 սմ ոչ պակաս, երկաթե եզրով: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Հյուսնի տաշող գործիք – ուրագ, փայտե կոթով: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ամուր հենակով երկաթյա աստիճան: Բարձրությունը(կանգնակը բացված վիճակում) հատակից մինչև վերևի գագաթի կենտրոն ոչ պակաս քան 1.5մ:
Ոտքերին պետք է ամրացված լինի չսահող ռետինե փականներ: Չափսերի շեղումը +- 2%:Նմուշը նախապես համաձայնեցնել պատվիրատուի հետ ըստ անհրաժեշտության տարբերակով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նախատեսված փոփոխական հոսանքի համար, N 3 տեսակի, 5 կգ-ոց գործարանային  չափածրարված տուփերի մեջ: Չափսերի շեղումը +- 2%: ГОСТ 9467-75, Е42 և բարձր:Նմուշը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թղթե ժապավեն 40 մմ լայնությամբ, երկարությունը 30մ, մեկ երեսը սոսնձապատված,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ձեռնոցներ ռետինե, ռետինի տեսակը լատեքս, երկարությունը ոչ պակաս քան 300 մմ, ռետինի հաստությունը 0.3-0.7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աման լվանալու: Սպունգ սանիտարահիգիենիկ նշանակության, պոլիմերային, խորանարդաձև կամ ուղղանկյուն(12x8x4) սմ չափերի՝ 384 խ.սմ., հաստությունը՝ 4 սմ ոչ պակաս: Չափսերի շեղումը +- 2%, բայց ոչ պակաս քան 384 խ.սմ: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Սորգո տեսակի հումքից պատրաստված, երեքից ոչ պակաս կարանոց(ստորին հատվածը կարված է մի քանի կետերում, որպեսզի ձողերը չփշրվեն և ամուր կպչեն իրար) ավել, բնական, քաշը չոր վիճակում ոչ պակաս քան 400 գրամ, երկարությունը ոչ պակաս քան 75 սմ, ավլող մասի լայնքը ոչ պակաս քան 40սմ: Կարերը պետք է լինեն գործարանային կարվածքի: : Նմուշը նախապես անհրաժեշտ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