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ՀՀՏԿԵՆ-Ջ-ԷԱՃԱՊՁԲ-26/25 ծածկագրով էլեկտրոնային աճուրդի ընթացակարգով բարձր անցողունակությամբ ավտոմեքենաների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ՀՀՏԿԵՆ-Ջ-ԷԱՃԱՊՁԲ-26/25 ծածկագրով էլեկտրոնային աճուրդի ընթացակարգով բարձր անցողունակությամբ ավտոմեքենաների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ՀՀՏԿԵՆ-Ջ-ԷԱՃԱՊՁԲ-26/25 ծածկագրով էլեկտրոնային աճուրդի ընթացակարգով բարձր անցողունակությամբ ավտոմեքենաների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ՀՀՏԿԵՆ-Ջ-ԷԱՃԱՊՁԲ-26/25 ծածկագրով էլեկտրոնային աճուրդի ընթացակարգով բարձր անցողունակությամբ ավտոմեքենաների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անցողունակությամբ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&lt;&lt;ՋՐԱՌ&gt;&gt;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անցողունակությամբ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արտաճանապարհային ավտոմեքենա, անվային բանաձևը 4x4, շարժիչը՝ բենզինային, առնվազն 1,6 լ․, հզորությունը ոչ պակաս 80 ձ․ու․, փոխանցման տուփը՝ մեխանիկական, առնվազն 5-աստիճան, ղեկը՝ հիդրոուժեղարարով, վառելիքի բաքի տարողությունը՝ ոչ պակաս 40 լ․,  պահեստային լիաչափ անիվ։ Արտադրությունը՝ 2026 թ․,  երաշխիքային սպասարկում՝ 24 ամիս կամ 35000 կմ վազք։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 պայմանագրի կնքման պահից մինչև 60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անցողունակությամբ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