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Ծաղկասածիլներ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Ծաղկասածիլներ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Ծաղկասածիլներ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Ծաղկասածիլներ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Ծաղկասածիլ միամյա, առաջին վերարտադրության, հատուկ տարաներով, բացվաց փարթամ ծաղիկներով, բացվաց ծաղիկների տրամագիծը ոչ պակաս 8սմ-ից  պիտունյա, տարբեր գույնի՝ կարմիր, կապույտ, սպիտակ, կարմիր սպիտակ գծերով, կապույտ սպիտակ գծերով, կատարանտուս, ագերատում, շան բերան, ցինիյա, թավշածաղիկ / տագետես/ /бархатный цветок/ դեղին գույնի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