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արտահագուստի ձեռքբերման նպատակով ԵՄ-ԷԱՃԱՊՁԲ-26/56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արտահագուստի ձեռքբերման նպատակով ԵՄ-ԷԱՃԱՊՁԲ-26/56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արտահագուստի ձեռքբերման նպատակով ԵՄ-ԷԱՃԱՊՁԲ-26/56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արտահագուստի ձեռքբերման նպատակով ԵՄ-ԷԱՃԱՊՁԲ-26/56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արտահագուստ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2026.06.16.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արտահագուստ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արտահագուստը պետք է կարվի բամբակապոլիէսթերային ջրակայուն կտորից։ Կտորի խտությունը ոչ պակաս – 220 գ/մ2։ Հագուստի գծային չափսերի փոփոխությունը 6000C ջերմաստիճանով թաց մշակումից հետո ըստ հիմքի կազմի ոչ ավել -3,5%, ըստ միջնաթելի ±2,5%։
Արտահագուստը բաղկացած է կարճ բաճկոնից և կիսակոմբինեզոնից։ Կտորի հիմնական գույնը – բաց մոխրագույն կամ մուգ կապույտ (մնացած գույները համաձայնեցնել պատվիրատուի հետ)։ Ուսագոտուց մինչև դաստակը 10 սմ լայնքով  դեղին երիզ պետք է կարված լինի։ Կարճ բաճկոնը երկլանջ ծալովի օձիքով, օձիքի վրա կտորե կախիչ և պիտակ տեսականու չափսի մասին նշումով, թևքերը՝ երկարաթև, դաստակի հատվածում մանժետ 5,5 սմ, որը կոճկվում է կոճակներով։ Կարճ բաճկոնը կոճկվում է քամուց պաշտպանվող կափույրի տակ տեղադրված նեյլոնե շղթայով։ Կարճ բաճկոնի կողային հատվածում տեղադրված է 2 ներկարված գրպան, որոնք թեքված են դեպի ներս, կենտրոնական փակվող շղթայի նկատմամբ 550 թեքությամբ իսկ կրծքային  հատվածում 2 վրադիր ծավալային գրպաններ։ Կարճ բաճկոնի կողային ներսի գրպանների մուտքի ձևվածքը շեղ է 2,5-3 սմ լայնությամբ մանժետով։ Գրպանները մշակված են բամբակյա աստառից, որի մակերեսային խտությունը կազմում է ոչ պակաս 140 գ/մ2։ Կրծքային գրպանները փակվում են կպչունային փականներով։ Կրծքային գրպանների արտաքին մասում ներսի կողմից ուղղահայաց դեղին երիզ պետք է լինի։ Կրծքային գրպանից վերև ընկած հատվածում պետք է կարված լինի հորիզոնական 5 սմ-ոց լայնքով, կորալագույն A որակի լուսանդրադարձնող ժապավեն, որին համապատասխան թիկունքի ամբողք երկայնքով և թևքերում նույն ժապավենից պետք է լինի։ Կարճ բաճկոնը գոտկատեղի հատվածում պետք է ունենա մասնակի ձգում էլաստիկ ռեզինով։ Հիմնական ամրացումը պետք է լինի  շղթայով և կպչում ժապավենով (լիպուչկայով)։ Կարճ բաճկոնի մեջքի մասում բարձրորակ տպագրական ներկով կամ ասեղնագործման եղանակով դաջվում է ընկերության բազմագույն լոգոն։
Կիսակոմբինեզոնը ուղիղ ձևվածքի, առջևից 2 ներկարված կողային գրպաններ, որոնք մշակված են բամբակյա աստառից։ Կիսակոմբինեզոնի ներքևի ծնկային հատվածում տեղադրված է 1 վրադիր ծավալային, ձևավոր գրպան, կափույրով։ Վրադիր գրպանի բարձրությունը ոչ պակաս 21 սմ, լայնությունը՝ ոչ պակաս 18 սմ։
Մեջքի գոտկատեղի հատվածում կա էլաստիկ ռեզին։ Կապիչները (բրետելները) պլաստիկ ֆաստեքս ամրակներով են, կարգավորվում են երկարությամբ՝ էլաստիկ ռեզինի շնորհիվ։ Հագուստի վրա օգտագործվում է 50 մմ լայնությամբ լուսարձակում անդրադարձնող ժապավեն։ Գործվածքը՝ խառը (սմեսային), ջրակայուն մշակմամբ։ Հատուկ հագուստը պետք է լինի հարմարավետ։
Կազմը՝	բամբակ 20%, պոլիէստեր 80%, խտություն՝ 220 գ/մ² կամ
բամբակ 30%, պոլիէստեր 70%, խտություն՝ 220 գ/մ²
Ներսի նյութ՝ առանց բրդացման և ջերմամեկուսիչ շերտի
Ջերմաստիճանային ռեժիմ՝ +5-ից +25°C
"
Արտահագուստի բոլոր զարդակարերը պետք է լինենե զույգ կարով՝ մշակված զույգ կարի մեքենայով, բոլոր վրադիր գրպանների, կափույրների միացման հատվածներում պետք է լինեն ամրակարեր՝ մշակված հատուկ ամրակարի մեքենայով։
Փաթեթավորումը թափանցիկ պոլիէթիլենային տոպրակներով, մեկ տոպրակի մեջ 1կոմպլեկտ, տոպրակները պիտակավորված, պիտակների վրա պետք է նշված լինի տեսականու անվանումը, քանակը, չափսը։
Ստորև աղյուսակում ներկայացված է «Էլեկտրամատակարարման» ծառայությանը անհրաժեշտ բանվորական արտահագուստի քանակը ըստ չափսերի։
             Չափս ;     Քանակ:                                                                                                                                                                               
44                 1                   
46                 7                   
48                9                    
  50                19                  
  52                21                  
  54                16                  
  56                13                  
                 58                1                
62               2                     
64               3                     
68              1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23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