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ՀՀ-ՊԵԿ-ԷԱՃԱՊՁԲ-26/41-Ա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печатей и штампов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ՀՀ-ՊԵԿ-ԷԱՃԱՊՁԲ-26/41-Ա</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печатей и штампов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печатей и штампов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ՀՀ-ՊԵԿ-ԷԱՃԱՊՁԲ-26/41-Ա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печатей и штампов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"ՀՀ-ՊԵԿ-ԷԱՃԱՊՁԲ-26/41-Ա"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ՀՀ-ՊԵԿ-ԷԱՃԱՊՁԲ-26/41-Ա*.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"ՀՀ-ՊԵԿ-ԷԱՃԱՊՁԲ-26/41-Ա"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ՀՀ-ՊԵԿ-ԷԱՃԱՊՁԲ-26/41-Ա*.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ՀՀ-ՊԵԿ-ԷԱՃԱՊՁԲ-26/41-Ա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круглые, с пластиковой форме, фотополимерные, водостойкие. Толщина рабочей части штампа не менее 2,84 мм. Глубина букв штампа не менее 1,17 мм. Печать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
Другие условия:
*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с деревянной ручкой, фотополимерные, водостойкие. Толщина рабочей части штампа не менее 2,84 мм. Глубина букв штампа не менее 1,17 мм. Печать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
Другие условия:
*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180 календарных дней но не позднее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180 календарных дней но не позднее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