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2026.06.04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ԱԲՀ-ԷԱՃԾՁԲ-26/97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Կոտայքի մարզ Աբովյանի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Բարեկամության հրապարակ,1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Թափառող կենդանիների ստերջացման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14:00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14:00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Ագնեսա Թադևոսյան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060536402</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agnesa.tadevosyan@mail.ru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Կոտայքի մարզ Աբովյանի համայնքապետարան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ԱԲՀ-ԷԱՃԾՁԲ-26/97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2026.06.04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Կոտայքի մարզ Աբովյանի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Կոտայքի մարզ Աբովյանի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Թափառող կենդանիների ստերջացման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Կոտայքի մարզ Աբովյանի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Թափառող կենդանիների ստերջացման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ԱԲՀ-ԷԱՃԾՁԲ-26/97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agnesa.tadevosyan@mail.ru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Թափառող կենդանիների ստերջացման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ստերջացման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14:00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368.59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4.9615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428.71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2026.06.16. 14:00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10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ԱԲՀ-ԷԱՃԾՁԲ-26/97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Կոտայքի մարզ Աբովյանի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ԱԲՀ-ԷԱՃԾՁԲ-26/97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ԱԲՀ-ԷԱՃԾՁԲ-26/97</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«ԱԲՀ-ԷԱՃԾՁԲ-26/97»*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ԱԲՀ-ԷԱՃԾՁԲ-26/97*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«ԱԲՀ-ԷԱՃԾՁԲ-26/97»*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Կոտայքի մարզ Աբովյանի համայնքապետարան*  (այսուհետ` Պատվիրատու) կողմից կազմակերպված` ԱԲՀ-ԷԱՃԾՁԲ-26/97*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Կոտայքի մարզ Աբովյանի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- 03561498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- 900105201652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Աբովյան համայնքի 2026 թվականի կարիքների համար թափառող կենդանիների ստերջացման ծառայությունների ձեռքբերման նպատակով</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ստերջացման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
թափառող կենդանիների ստերիլիզացման/ամլացման ծառայությունների
Սույն տեխնիկական բնութագրով նախատեսվող թափառող կենդանիների ստերիլիզացման/ ամլացման ծառայությունները (թափառող կենդանիների թվաքանակի նվազեցում) իրենցից ներկայացնում են թափառող կենդանիների բռնում, զննում, ստերիլիզացում/ ամլացում, համարակալում և բաց թողնում, որն իրականացման համար առաջադրվում են հետևյալ պայմաններն ու չափորոշիչները.
1.	Ամբողջական աշխատանքային ծրագրի մշակում, որը կապահովի գործողությունների արագ և արդյունավետ կատարումը:
2.	Թափառող կենդանիների բռնում, որը պետք է իրականացվի բռնման ժամանակակից համապատասխան միջոցներով /կկիրառվեն ցանցանման հարմարանք՝ բռնման գործընթացում դժվարություններ առաջացնող կենդանիների դեպքում/: Բռնված կենդանիներին այդ նպատակի համար հարմարեցված տրանսպորտային միջոցներով տեղափոխում ժամանակավոր կացարան/կլինիկա:
3.	Ժամանակավոր կացարանը/կլինիկան կարող է լինել ինչպես դրա համար նախատեսված հատուկ շինություն, այնպես էլ դաշտային պայմաններում վրանային կամ հարմարեցված այլ շինություն, որը կահավորված է անհրաժեշտ միջոցներով և հնարավորություն կտա պատշաճ ձևով կատարել թափառող շների ստերջացման/ամլացման ծառայությունները: Ժամանակավոր կացարան/կլինիկան պետք է տեղակայված լինի Աբովյան համայնքում կամ Աբովյան համայնքի վարչական սահմաններից մինչև 10կմ հեռավորության վրա: Ստերջացման վիրահատական միջամտությունները պետք է կատարվեն որակավորված անասանբույժի կողմից:
4.	Կացարանում իրականացվում է կենդանիների գրանցում, հաշվառում, ինչի համար կատարողը պետք է վարի բռնված կենդանիների հաշվառման գրանցամատյան ու իրականացնի տարբերանշանակում (դիմացկուն նյութից պատրաստված ականջակալ) և կլինիկական հետազոտության իրականացում, ինչպես նաև՝ վարվում են հակաանասնահամաճարակային միջոցառումների և անասնաբուժական գործունեության համապատասխան գրանցամատյաններ և կատարվում են գրանցումներ:
5.	Կլինիկայում, անասնաբույժի եզրակացությունից և խիստ վտանգավոր հիվանդությունների ցանկում ընդգրկված լեյշմանիոզ հիվանդության ախտորոշիչ թեստի դրական արդյունքից, իսկ դրա անհնարինության դեպքում ՀՀ-ում կենդանիների հիվանդությունների հայտնաբերմամբ հավատարմագրված լաբորատորիայի կողմից տրված փորձաքննության արդյունքներից հետո, բուժման ոչ ենթակա, մարդու և կենդանիների համար վտանգավոր հիվանդություններով հիվանդ և ագրեսիա ցուցաբերող կենդանիների էֆթանազիա՝ հիվանդությունների կանխարգելման և վերացման հրահանգների և միջազգային նորմերին համաձայն և կենսաբանական թափոնների ու կենդանիների դիերի ուղարկում ոչնչացման՝ դիակիզման միջոցով:
6.	Կենդանիների մոտ այլ մակաբույծների առկայության դեպքում անհրաժեշտ միջոցառումների իրականացում համապատասխան դեղամիջոցների օգտագործմամբ:
7.	Կլինիկապես առողջ կենդանիների ստերիլիզացում/ ամլացում, հետվիրահատական 1-2 օրյա բուժում:
8.	Պատվաստում կատաղության հիվանդության դեմ՝ օրենքի պահանջներին համապատասխան:
9.	Վերը նշված բոլոր անասնաբուժական միջոցառումները իրականացնելուց հետո ստերիլիզացված/ամլացված կենդանին համարակալվում է (ականջին ամրացված տարբերանշանով) և բաց է թողնվում այն վայր, որտեղից բռնվել է (եթե դրանք չեն հանդիսանում կրթական, մշակութային, սպորտային, առողջապահական կազմակերպությունների (հիմնարկների) տարածքներ):
10.	Նշված գործողությունների կատարման համար կենդանիներին տեղափոխումը, բռնման իրականացումը, կացարան/կլինիկայի և մեքենաների ախտահանումը իրականացվում է Կատարողի կողմից:
11.	Ծառայությունների մատուցումն իրականացնել փուլերով՝ փոխադարձ համաձայնությամբ, պահանջը ներկայացնելուց հետո երկու օրվա ընթացքում:
12.	Թափառող կենդանիների քանակը՝ մինչև 200 հատ: Նախահաշվային արժեքը հաշվարկված է 200 շան համար:
13.	Բնակչությունից և այլ անձանցից ահազանգերը ընդունելու և գրանցելու համար կատարողը պետք է ունենա օպերատոր, որը պետք է աշխատի ժամը 9:00-ից մինչև ժամը 19:00-ն և յուրաքանչյուր շաբաթը մեկ տեղեկատվություն ներկայացնի քաղաքապետարան բռնված կենդանիների քանակի վերաբերյալ՝ պարտադիր նշելով շների քանակը և թէ ո՛ր հասցեից են բռնվել շները, դրանցից քանիսն են ետ վերադարձվել և քնեցվել:
14.	Կենդանիների վարակիչ հիվանդությունների առաջացման վտանգի, կենդանիների հիվանդացության և անկման դեպքում անհապաղ ծանուցվում է լիազոր մարմնին՝ Հայաստանի Հանրապետության սննդամթերքի անվտանգության տեսչական մարմնին և իրականացվում են հիվանդությունների կանխարգելման և վերացման հրահանգները, ինչպես նաև կատարված հակաանասնահամաճարակային միջոցառումների, հայտնաբերված վարակիչ և ոչ վարակիչ հիվանդությունների վերաբերյալ ամսական տեղեկատվություն և հաշվետվություն է տրամադրվում լիազոր մարմնին և պատվիրատուին։
15.	Թափառող կենդանիների համայնքի տարածքից որսման, վիրահատման և բաց թողման գործընթացը իրականացվում է ֆոտոփաստագրմամբ, որը ներկայացվում է պատվիրատուին էլեկտրոնային կրիչի կամ փաստաթղթային տեսքով:
16.	Թափառող կենդանիների՝ համայնքի տարածքից բռնման և բաց թողնման գործընթացն իրականացնել համայնքի անասնաբույժի հետ համագործակցելով:
17.	. Կենդանիների դիերի այրման ծառայություն իրականացնող կազմակերպության հետ գործող պայմանագրի առկայություն,
          . կենդանաբուժական կլինիկայի կամ անասնաբույժի վերաբերյալ ամբողջական տեղեկատվության ներկայացում,
          . անհրաժեշտ պատվաստումների ձեռքբերման վերաբերյալ պայմանագրերի առկայություն, 
          . վտանգավոր վարակիչ հիվանդությունների հայտնաբերման համար նախատեսված թեստերի ձեռքբերման պայմանագրերի առկայություն,
          . ստերջացման աշխատանքների իրականացման վայրի վերբերյալ հստակ տեղեկատվության ներկայացում՝ ներառյալ համապատասխան լուսանկարներ:
Ծանոթություն
Ծառայության իրականացման ընթացքում պատասխանատու ստորաբաժանման աշխատակիցները ցանկացած օր կարող են հետևել ծառայության մատուցման ընթացքին բռնում, ստերլիզացում/ ամլացում, համարակալում և բաց թողնում: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Աբովյան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Ծառայությունը կմատուցվի 2026թ.-ին՝ պայմանագիրը օրենքով սահմանված կարգով ուժի մեջ մտնելու օրվանից 90-րդ օրացուցային օրը ներառյալ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Թափառող կենդանիների ստերջացման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