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ԴԴ-ԷԱՃԱՊՁԲ-26/09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Դատական դեպարտամենտ</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15/1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Վճռաբեկ դատարանի նախադեպային որոշումների գիրք-ընտրանիների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Դադիվանյան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010511783, 010511787, 010511774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ddgnumner@court.am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Դատական դեպարտամենտ</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ԴԴ-ԷԱՃԱՊՁԲ-26/09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Դատական դեպարտամենտ</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Դատական դեպարտամենտ</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Վճռաբեկ դատարանի նախադեպային որոշումների գիրք-ընտրանիների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Դատական դեպարտամենտ</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Վճռաբեկ դատարանի նախադեպային որոշումների գիրք-ընտրանիների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ԴԴ-ԷԱՃԱՊՁԲ-26/09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ddgnumner@court.am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Վճռաբեկ դատարանի նախադեպային որոշումների գիրք-ընտրանիների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Վճռաբեկ դատարանի նախադեպային որոշումների գիրք-ընտրանի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Վճռաբեկ դատարանի նախադեպային որոշումների գիրք-ընտրանի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Դատական դեպարտամենտ</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ԴԴ-ԷԱՃԱՊՁԲ-26/09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ԴԴ-ԷԱՃԱՊՁԲ-26/09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«ԴԴ-ԷԱՃԱՊՁԲ-26/09»*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«ԴԴ-ԷԱՃԱՊՁԲ-26/09»*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Դատական դեպարտամենտ*  (այսուհետ` Պատվիրատու) կողմից կազմակերպված` ԴԴ-ԷԱՃԱՊՁԲ-26/09*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Դատական դեպարտամենտ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ապահովումները Գնորդին ներկայացնում է համաձայնագիր կնքելու մասին ծանուցումը ստանալու օրվանից հաշված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Վճռաբեկ դատարանի նախադեպային որոշումների գիրք-ընտրանի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ՎՃՌԱԲԵԿ ԴԱՏԱՐԱՆԻ ՔՐԵԱԿԱՆ ՊԱԼԱՏԻ ԵՎ ՀԱԿԱԿՈՌՈՒՊՑԻՈՆ ՊԱԼԱՏԻ ԿՈՌՈՒՊՑԻՈՆ ՀԱՆՑԱԳՈՐԾՈՒԹՅՈՒՆՆԵՐԻ ՔՆՆՈՒԹՅԱՆ ԴԱՏԱԿԱՆ ԿԱԶՄԻ 2024-2025ԹԹ. ՈՐՈՇՈՒՄՆԵՐԻ ԸՆՏՐԱՆԻ, ՀԱՏՈՐ 15:
Չափը՝ 165x240 մմ:
Միջուկը՝ 1000 էջ (թույլատրելի շեղում՝ +, - 10%), 1+1, 70գ օֆսեթ, 1 կամ 2 էջերը գունավոր:
Բլոկը՝ թելակար-թերմո:
Ֆորզացը՝ 120գ օֆսեթ թելով էջանիշ:
Կազմը՝ կոշտ, բորդո, վրան ոսկեգույն դաջվածք կոնգրև:
Կռնակը՝ կլոր:
Տպագրվող տեքստը, տառատեսակը և տառաչափը, ինչպես նաև գունավոր էջի (էջերի) վերաբերյալ տեղեկատվությունը էլեկտրոնային կրիչով նախապես Գնորդի կողմից կտրամադրվի Վաճառողին: Արտաքին տեսքը նախապես համաձայնեցվում է Գնորդի հետ:
Ապրանքները պետք է լինեն  փաթեթավորված:  Ապրանքների տեղափոխումն ու բեռնաթափումը Գնորդի պահեստ իրականացնում է Վաճառողը՝ իր միջոցների հաշվին, նախապես Գնորդի հետ համաձայնեցնելով մատակարարման կոնկրետ հասցեն: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Վճռաբեկ դատարանի նախադեպային որոշումների գիրք-ընտրանի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ՎՃՌԱԲԵԿ ԴԱՏԱՐԱՆԻ ՔԱՂԱՔԱՑԻԱԿԱՆ ԵՎ ՎԱՐՉԱԿԱՆ ՊԱԼԱՏՆԵՐԻ ԵՎ ՀԱԿԱԿՈՌՈՒՊՑԻՈՆ ՊԱԼԱՏԻ ՔԱՂԱՔԱՑԻԱԿԱՆ ԳՈՐԾԵՐԻ ՔՆՆՈՒԹՅԱՆ ԴԱՏԱԿԱՆ ԿԱԶՄԻ 2024-2025ԹԹ. ՈՐՈՇՈՒՄՆԵՐԻ ԸՆՏՐԱՆԻ, ՀԱՏՈՐ 17:
Չափը՝ 165x240 մմ:
Միջուկը՝ 1000 էջ (թույլատրելի շեղում՝ +, - 10%), 1+1, 70գ օֆսեթ, 1 կամ 2 էջերը գունավոր:
Բլոկը՝ թելակար-թերմո:
Ֆորզացը՝ 120գ օֆսեթ թելով էջանիշ:
Կազմը՝ կոշտ, բորդո, վրան ոսկեգույն դաջվածք կոնգրև:
Կռնակը՝ կլոր:
Տպագրվող տեքստը, տառատեսակը և տառաչափը, ինչպես նաև գունավոր էջի (էջերի) վերաբերյալ տեղեկատվությունը  էլեկտրոնային կրիչով նախապես Գնորդի կողմից կտրամադրվի Վաճառողին: Արտաքին տեսքը նախապես համաձայնեցվում է Գնորդի հետ:
Ապրանքները պետք է լինեն  փաթեթավորված:  Ապրանքների տեղափոխումն ու բեռնաթափումը Գնորդի պահեստ իրականացնում է Վաճառողը՝ իր միջոցների հաշվին, նախապես Գնորդի հետ համաձայնեցնելով մատակարարման կոնկրետ հասցեն: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Թբիլիսյան խճուղի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էլեկտրոնային կրիչը Վաճառողին տրամադրելու օրվան հաջորդող օրվանից հաշված 30 օրացուցային օր: Ընդ որում, Գնորդի կողմից էլեկտրոնային կրիչը Վաճառողին տրամադրվում է պայմանագրով նախատեսված կողմերի իրավունքների և պարտականությունների կատարման պայմանն ուժի մեջ մտնելու օրվանից 15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Թբիլիսյան խճուղի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 ուժի մեջ մտնելուց հետո էլեկտրոնային կրիչը Վաճառողին տրամադրելու օրվան հաջորդող օրվանից հաշված 30 օրացուցային օր: Ընդ որում, Գնորդի կողմից էլեկտրոնային կրիչը Վաճառողին տրամադրվում է պայմանագրով նախատեսված կողմերի իրավունքների և պարտականությունների կատարման պայմանն ուժի մեջ մտնելու օրվանից 15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