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տես յուրաքանչյուր չափաբաժնի գծով ապրանքի տեխնիկական բնութագիրը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տեխնիկական բնութագիր 
Հզորությունը՝ 12000 BTU։
Տեսակը՝ ինվերտորային։
Աշխատանքային մակերեսը՝ ոչ պակաս 30–40 քմ։
Ռեժիմները՝ հովացում և ջեռուցում։
Ջեռուցման ռեժիմում աշխատունակությունը՝ արտաքին օդի ջերմաստիճան մինչև -15°C։
Սառնագենտի տեսակը՝ R410A կամ R32։
Էլեկտրասնուցումը՝ 220–240V, 50Hz։
Հեռակառավարման վահանակ՝ պարտադիր։
Տեղադրումը՝ մատակարար կազմակերպության կողմից։
Տեղադրման մեջ ներառվում է մինչև 5 մ խողովակաշար։
Երաշխիքային սպասարկումը՝ առնվազն 1095 օր։
Մատակարար կազմակերպությունը պետք է ունենա սպասարկման կենտրոն։
Մատակարարը պարտավոր է ներկայացնել առաջարկվող մոդելի տեխնիկական անձնագիրը։
Առաջարկվող ապրանքանիշեր՝ BERG, Hisense, Midea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Նվազագույն տեխնիկական բնութագիր
Փաստաթղթերի ոչնչացնող սարք / շրեդեր։
Կտրատման ձևը՝ խաչաձև / cross-cut։
Կտրատման չափերը՝ ոչ ավելի, քան 4×40 մմ կամ համարժեք՝ նույն անվտանգության մակարդակով։
Անվտանգության մակարդակը՝ ոչ պակաս P-4։
Թողունակությունը՝ ոչ պակաս 10 թերթ միաժամանակ։
Ոչնչացվող նյութերի տեսակը՝ թուղթ, ստեպլերի միջուկներ / սկոբաներ, պլաստիկ քարտեր։
Զամբյուղի ծավալը՝ ոչ պակաս 18լ։
Աշխատանքային ռեժիմը՝ ոչ պակաս 5 րոպե անընդմեջ աշխատանք, հետագա հովացման ռեժիմով։
Լրացուցիչ անվտանգություն՝ անջատիչի կամ կողպեքի առկայություն։
Ապրանքների տեղափոխումը և բեռնաթափումը Գնորդի պահեստ իրականացնում է Վաճառողը՝ իր միջոցների հաշվին։
Երաշխիքային ժամկետը՝ առնվազն 730 օր։
Մատակարարը պարտավոր է ներկայացնել առաջարկվող մոդելի տեխնիկական անձնագիրը կամ պաշտոնական տեխնիկական բնութագիրը։
Առաջարկվող մոդելներ՝ Fellowes Powershred LX70, HSM Shredstar X10, Leitz IQ Home Office P4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կաթսա՝ երկկոնտուր, փակ այրման խցիկով, տուրբո, նոր և չօգտագործված։
Անվանական առավելագույն ջերմային հզորությունը՝ ոչ պակաս, քան 32 կՎտ։
ՕԳԳ-ն՝ ոչ պակաս, քան 93%։
Էլեկտրական սնուցումը՝ 220–240 Վ, 50 Հց։
Ջեռուցման կոնտուրի ջերմաստիճանի կարգավորման միջակայքը՝ առնվազն 30–80 °C։
Կաթսան պետք է ունենա երկու առանձին ջերմափոխանակիչ՝ ջեռուցման և կենցաղային տաք ջրի պատրաստման համար։
Այրման խցիկը՝ փակ, ծխագազերի հարկադիր հեռացմամբ։
Կաթսան պետք է աշխատի բնական գազով և համապատասխանի ՀՀ-ում կիրառելի անվտանգության ու տեխնիկական պահանջներին։ Կաթսայի մատակարարումը և ընդունումն իրականացվում են պայմանագրով սահմանված ժամկետներում։ 
Մատակարարված կաթսայի երաշխիքային ժամկետը կազմում է ոչ պակաս, քան 24 ամիս և հաշվարկվում է պատվիրատուի կողմից ապրանքի ընդունումը հաստատող փաստաթղթի ստորագրման օրվանից։ Կաթսայի տեղադրումը, միացումը, կոաքսիալ ծխատարի տեղադրումը, գործարկումը, կարգաբերումը, աշխատանքային փորձարկումը և շահագործման հրահանգավորումը ներառված են ապրանքի արժեքում և իրականացվում են մատակարարի կողմից՝ պատվիրատուի գրավոր ծանուցման հիման վրա, կողմերի միջև համաձայնեցված օրը և ժամին։
Առաջարկվող ապրանքանիշեր՝Ferroli, Squirrel, Lamborghini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Էջմիածնի խճուղի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10-ը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ոչնչացման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կաթսաներ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