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ապրանքների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ապրանքների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ապրանքների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ապրանքների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Երկուղի ակտիվ ակուստիկ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խոսափողային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ընդհանուր կարիքների համար ապրանքների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Սարգիս և Մարի Իզմիրլյանների անվան գրադարան: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Երկուղի ակտիվ ակուստիկ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հզորությունը (Peak Power) կազմի նվազագույնը 1200 Վտ, անընդհատ հզորությունը՝ (RMS/Continuous) ոչ պակաս, քան 600 Վտ, առավելագույն ձայնային ճնշումը (SPL)՝ ոչ պակաս, քան 130 դԲ, հաճախականությունների տիրույթ՝ 45 Հց – 20,000 Հց, ցածրածայնային բարձրախոս (Woofer)՝ 15" տրամագծով, առնվազն 2.5" ձայնային կծիկով, բարձր հաճախությունների կոմպրեսիոն դրայվեր (HF Driver)՝ առնվազն 1" ելքով և 1.75" ձայնային կծիկով, դիմադրություն՝ ոչ պակաս քան 4 Օհմ, ներկառուցված թվային DSP մշակում՝ ձայնային օպտիմալացման և պաշտպանության տեխնոլոգիաներով: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 տեսակը՝ անլար, առնվազն 4-ալիքանի: Հավաքածուն պետք է ներառի 1 ընդունիչ բազա և 4 ձեռքի խոսափող: Կապի տեսակը՝ անլար ռադիոհաճախականային (RF)։ Հաճախականությունների փոխանցման տիրույթը՝ ոչ ավելի նեղ, քան 20 Հց – 20 կՀց, ազդանշան/աղմուկ հարաբերակցությունը (SNR)՝ ոչ պակաս, քան 90 դԲ, խոսափողի զգայունությունը՝ ոչ պակաս, քան -40 դԲ ±2 դԲ: Սնուցումը՝ AA տեսակի մարտկոցներով կամ համարժեք վերալիցքավորվող սնուցման տարրերով: Համակարգը պետք է ապահովի կայուն ազդանշան և միջամտություններից պաշտպանված աշխատանք: Ընդունիչը պետք է ունենա առնվազն XLR կամ Jack աուդիո ելքեր: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Երկուղի ակտիվ ակուստիկ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