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ՊՊԾ-ԷԱՃԱՊՁԲ-2026/27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պահպանության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Պռոշյան 1, փակուղի 20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ՊՊԾ կարիքների համար տրանսպորտային նյութեր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Սյուզաննա Խուրշուդյան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010532358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x_syuzi.91@mail.ru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պահպանության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ՊՊԾ-ԷԱՃԱՊՁԲ-2026/27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պահպանության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պահպանության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ՊՊԾ կարիքների համար տրանսպորտային նյութեր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պահպանության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ՊՊԾ կարիքների համար տրանսպորտային նյութեր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ՊՊԾ-ԷԱՃԱՊՁԲ-2026/27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x_syuzi.91@mail.ru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ՊՊԾ կարիքների համար տրանսպորտային նյութեր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լիտոլ-24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արգելակի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արգելակի հեղուկ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368.54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5.0046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428.98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2026.06.22.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պահպանության ծառայություն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ՊՊԾ-ԷԱՃԱՊՁԲ-2026/27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ՊՊԾ-ԷԱՃԱՊՁԲ-2026/27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«ՊՊԾ-ԷԱՃԱՊՁԲ-2026/27»*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պահպանության ծառայություն*  (այսուհետ` Պատվիրատու) կողմից կազմակերպված` ՊՊԾ-ԷԱՃԱՊՁԲ-2026/27*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պահպանության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- 00006796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նախարարություն աշխատակազմի գործառնական վարչություն թիվ 1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«ՊՊԾ-ԷԱՃԱՊՁԲ-2026/27»*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պահպանության ծառայություն*  (այսուհետ` Պատվիրատու) կողմից կազմակերպված` ՊՊԾ-ԷԱՃԱՊՁԲ-2026/27*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պահպանության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- 00006796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նախարարություն աշխատակազմի գործառնական վարչություն թիվ 1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 10W-40, կիսասինթետիկ, ունիվերսալ, նախատեսված բենզինային և/կամ դիզելային շարժիչների համար։
Մածուցիկության դասը՝ SAE 10W-40։ Որակի մակարդակը՝ ոչ պակաս API SL/CF կամ API SN/CF կամ API CH-4/CI-4՝ ըստ արտադրողի տեխնիկական փաստաթղթի։ Կինեմատիկական մածուցիկությունը 100°C-ի դեպքում՝ 13.0-16.3 մմ²/վ։ Մածուցիկության ինդեքսը՝ ոչ պակաս 150։ Խտությունը 15°C-ի դեպքում՝ 0.850-0.875 գ/սմ³։ Ինքնաբոցավառման ջերմաստիճանը՝ ոչ պակաս 220°C։ Սառեցման/հոսելիության ջերմաստիճանը՝ ոչ բարձր -36°C։ Ալկալային թիվը՝ ոչ պակաս 7.0 մգ KOH/գ։
Ապրանքը պետք է լինի նոր, չօգտագործված, գործարանային փակ և չվնասված փաթեթավորմամբ, 4 կամ 5 լիտր տարաներով։ Արտադրության ամսաթիվը՝ ոչ շուտ, քան 2026 թվականի հունվարի 1-ը։
Մասնակիցը հայտով պարտադիր ներկայացնում է առաջարկվող ապրանքի ապրանքային նշանը, մակնիշը, արտադրողի անվանումը, արտադրության երկիրը, տարայի ծավալը, ինչպես նաև արտադրողի տեխնիկական թերթիկը կամ որակի անձնագիրը, որտեղ պետք է արտացոլված լինեն սույն տեխնիկական բնութագրով պահանջվող հիմնական ցուցանիշները։
Մատակարարվող ապրանքի ապրանքային նշանը, մակնիշը, արտադրողը և տեխնիկական ցուցանիշները պետք է ամբողջությամբ համապատասխանեն մասնակցի հայտով ներկայացված ամբողջական նկարագրին և սույն տեխնիկական բնութագրին։ Այլ ապրանքային նշանի, մակնիշի կամ արտադրողի ապրանքի մատակարարումը չի թույլատրվում։
Պատվիրատուի մոտ հիմնավոր կասկած առաջանալու դեպքում Մատակարարը իր միջոցների հաշվին ապահովում է ապրանքի լաբորատոր փորձաքննությունը Պատվիրատուի կողմից նշված կամ հավատարմագրված լաբորատորիայում։ Փորձաքննությամբ անհամապատասխանություն հայտնաբերվելու դեպքում ապրանքը համարվում է չմատակարարված, իսկ փորձաքննության, փոխարինման, տեղափոխման և այլ հարակից ծախսերը կրում է Մատակարարը։
Տեղափոխումն ու բեռնաթափումն իրականացվում է Մատակարարի միջոցներով և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լիտոլ-24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Քսուք Լիտոլ-24, հակաշփումային, ջրակայուն, բազմաֆունկցիոնալ լիթիումային քսուք՝ նախատեսված տրանսպորտային միջոցների, հանգույցների, առանցքակալների, հոդակապերի և շփման այլ հանգույցների քսման համար։
Քսուքը պետք է համապատասխանի ԳՕՍՏ 21150-87 կամ արտադրողի տեխնիկական փաստաթղթով Լիտոլ-24-ին ներկայացվող պահանջներին։ Արտաքին տեսքը՝ միատարր քսուք՝ բաց դեղինից մինչև շագանակագույն երանգով, առանց մեխանիկական խառնուրդների և ջրի տեսանելի առկայության։ Թանձրացուցիչը՝ լիթիումային։ NLGI դասը՝ 3 կամ արտադրողի տեխնիկական փաստաթղթով Լիտոլ-24-ին համապատասխան։ Աշխատանքային ջերմաստիճանային միջակայքը՝ առնվազն -40°C-ից մինչև +120°C։ Կաթիլանկման ջերմաստիճանը՝ ոչ պակաս 185°C։ Պենետրացիան 25°C-ի դեպքում՝ 220-250 × 0.1 մմ։ Կոլոիդային կայունությունը՝ առանձնացված յուղի քանակը ոչ ավելի, քան 12%։ Ջրի պարունակությունը՝ բացակա կամ ոչ ավելի, քան արտադրողի տեխնիկական փաստաթղթով սահմանված նորմը։ Մեխանիկական խառնուրդները՝ բացակա։
Ապրանքը պետք է լինի նոր, չօգտագործված, գործարանային փակ և չվնասված փաթեթավորմամբ։ Փաթեթավորումը՝ 0.8 կգ, 1 կգ, 4 կգ, 8 կգ, 9 կգ, 17 կգ կամ 18 կգ տարաներով՝ ըստ մատակարարման հնարավորության և Պատվիրատուի պահանջվող ընդհանուր քանակի։ Արտադրության ամսաթիվը՝ ոչ շուտ, քան 2026 թվականի հունվարի 1-ը։
Մասնակիցը հայտով պարտադիր ներկայացնում է առաջարկվող ապրանքի ապրանքային նշանը, մակնիշը, արտադրողի անվանումը, արտադրության երկիրը, փաթեթավորման ծավալը/քաշը, ինչպես նաև արտադրողի տեխնիկական թերթիկը կամ որակի անձնագիրը, որտեղ պետք է արտացոլված լինեն սույն տեխնիկական բնութագրով պահանջվող հիմնական ցուցանիշները։
Մատակարարվող ապրանքի ապրանքային նշանը, մակնիշը, արտադրողը և տեխնիկական ցուցանիշները պետք է ամբողջությամբ համապատասխանեն մասնակցի հայտով ներկայացված ամբողջական նկարագրին և սույն տեխնիկական բնութագրին։ Այլ ապրանքային նշանի, մակնիշի կամ արտադրողի ապրանքի մատակարարումը չի թույլատրվում։
Պատվիրատուի մոտ հիմնավոր կասկած առաջանալու դեպքում Մատակարարը իր միջոցների հաշվին ապահովում է ապրանքի լաբորատոր փորձաքննությունը Պատվիրատուի կողմից նշված կամ հավատարմագրված լաբորատորիայում։ Փորձաքննությամբ անհամապատասխանություն հայտնաբերվելու դեպքում ապրանքը համարվում է չմատակարարված, իսկ փորձաքննության, փոխարինման, տեղափոխման և այլ հարակից ծախսերը կրում է Մատակարարը։
Տեղափոխումն ու բեռնաթափումն իրականացվում է Մատակարարի միջոցներով և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արգելակի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Արգելակային հեղուկ DOT-3, սինթետիկ, գլիկոլային հիմքով, նախատեսված տրանսպորտային միջոցների հիդրավլիկ արգելակային և կցորդիչի համակարգերի համար, որտեղ արտադրողի կողմից թույլատրված է DOT-3 դասի արգելակային հեղուկի կիրառումը։
Հեղուկը պետք է համապատասխանի FMVSS 116 DOT-3, SAE J1703 կամ ISO 4925 Class 3 ստանդարտներից առնվազն մեկին։ Չոր եռման ջերմաստիճանը՝ ոչ պակաս 205°C։ Խոնավ եռման ջերմաստիճանը՝ ոչ պակաս 140°C։ Կինեմատիկական մածուցիկությունը -40°C-ի դեպքում՝ ոչ ավելի, քան 1500 մմ²/վ։ Կինեմատիկական մածուցիկությունը 100°C-ի դեպքում՝ ոչ պակաս 1.5 մմ²/վ։ pH ցուցանիշը՝ 7.0-11.5 միջակայքում։ Հեղուկը պետք է լինի թափանցիկ, առանց նստվածքի, առանց մեխանիկական խառնուրդների և առանց ջրի տեսանելի առկայության։ Գույնը՝ անգույնից մինչև սաթագույն՝ ըստ արտադրողի տեխնիկական փաստաթղթի։
Ապրանքը պետք է լինի նոր, չօգտագործված, գործարանային փակ և չվնասված փաթեթավորմամբ։ Փաթեթավորումը՝ 0.455 լ, 0.5 լ կամ 1 լ տարաներով։ Արտադրության ամսաթիվը՝ ոչ շուտ, քան 2026 թվականի հունվարի 1-ը։
Մասնակիցը հայտով պարտադիր ներկայացնում է առաջարկվող ապրանքի ապրանքային նշանը, մակնիշը, արտադրողի անվանումը, արտադրության երկիրը, տարայի ծավալը, ինչպես նաև արտադրողի տեխնիկական թերթիկը կամ որակի անձնագիրը, որտեղ պետք է արտացոլված լինեն սույն տեխնիկական բնութագրով պահանջվող հիմնական ցուցանիշները։
Մատակարարվող ապրանքի ապրանքային նշանը, մակնիշը, արտադրողը և տեխնիկական ցուցանիշները պետք է ամբողջությամբ համապատասխանեն մասնակցի հայտով ներկայացված ամբողջական նկարագրին և սույն տեխնիկական բնութագրին։ Այլ ապրանքային նշանի, մակնիշի կամ արտադրողի ապրանքի մատակարարումը չի թույլատրվում։
Պատվիրատուի մոտ հիմնավոր կասկած առաջանալու դեպքում Մատակարարը իր միջոցների հաշվին ապահովում է ապրանքի լաբորատոր փորձաքննությունը Պատվիրատուի կողմից նշված կամ հավատարմագրված լաբորատորիայում։ Փորձաքննությամբ անհամապատասխանություն հայտնաբերվելու դեպքում ապրանքը համարվում է չմատակարարված, իսկ փորձաքննության, փոխարինման, տեղափոխման և այլ հարակից ծախսերը կրում է Մատակարարը։
Տեղափոխումն ու բեռնաթափումն իրականացվում է Մատակարարի միջոցներով և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արգելակի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Արգելակային հեղուկ DOT-4, սինթետիկ, գլիկոլային հիմքով, նախատեսված տրանսպորտային միջոցների հիդրավլիկ արգելակային և կցորդիչի համակարգերի համար, որտեղ արտադրողի կողմից թույլատրված է DOT-4 դասի արգելակային հեղուկի կիրառումը։
Հեղուկը պետք է համապատասխանի FMVSS 116 DOT-4, SAE J1704 կամ ISO 4925 Class 4 ստանդարտներից առնվազն մեկին։ Չոր եռման ջերմաստիճանը՝ ոչ պակաս 230°C։ Խոնավ եռման ջերմաստիճանը՝ ոչ պակաս 155°C։ Կինեմատիկական մածուցիկությունը -40°C-ի դեպքում՝ ոչ ավելի, քան 1800 մմ²/վ։ Կինեմատիկական մածուցիկությունը 100°C-ի դեպքում՝ ոչ պակաս 1.5 մմ²/վ։ pH ցուցանիշը՝ 7.0-11.5 միջակայքում։ Հեղուկը պետք է լինի թափանցիկ, առանց նստվածքի, առանց մեխանիկական խառնուրդների և առանց ջրի տեսանելի առկայության։ Գույնը՝ անգույնից մինչև սաթագույն՝ ըստ արտադրողի տեխնիկական փաստաթղթի։
Ապրանքը պետք է լինի նոր, չօգտագործված, գործարանային փակ և չվնասված փաթեթավորմամբ։ Փաթեթավորումը՝ 0.455 լ, 0.5 լ կամ 1 լ տարաներով։ Արտադրության ամսաթիվը՝ ոչ շուտ, քան 2026 թվականի հունվարի 1-ը։
Մասնակիցը հայտով պարտադիր ներկայացնում է առաջարկվող ապրանքի ապրանքային նշանը, մակնիշը, արտադրողի անվանումը, արտադրության երկիրը, տարայի ծավալը, ինչպես նաև արտադրողի տեխնիկական թերթիկը կամ որակի անձնագիրը, որտեղ պետք է արտացոլված լինեն սույն տեխնիկական բնութագրով պահանջվող հիմնական ցուցանիշները։
Մատակարարվող ապրանքի ապրանքային նշանը, մակնիշը, արտադրողը և տեխնիկական ցուցանիշները պետք է ամբողջությամբ համապատասխանեն մասնակցի հայտով ներկայացված ամբողջական նկարագրին և սույն տեխնիկական բնութագրին։ Այլ ապրանքային նշանի, մակնիշի կամ արտադրողի ապրանքի մատակարարումը չի թույլատրվում։
Պատվիրատուի մոտ հիմնավոր կասկած առաջանալու դեպքում Մատակարարը իր միջոցների հաշվին ապահովում է ապրանքի լաբորատոր փորձաքննությունը Պատվիրատուի կողմից նշված կամ հավատարմագրված լաբորատորիայում։ Փորձաքննությամբ անհամապատասխանություն հայտնաբերվելու դեպքում ապրանքը համարվում է չմատակարարված, իսկ փորձաքննության, փոխարինման, տեղափոխման և այլ հարակից ծախսերը կրում է Մատակարարը։
Տեղափոխումն ու բեռնաթափումն իրականացվում է Մատակարարի միջոցներով և հաշվին։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Էջմիածնի խճուղի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օգոստոսի 10-ը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Էջմիածնի խճուղի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օգոստոսի 10-ը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Էջմիածնի խճուղի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օգոստոսի 10-ը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Էջմիածնի խճուղի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օգոստոսի 10-ը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լիտոլ-24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արգելակի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արգելակի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