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լոգոյով բրենդավորված իրերի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լոգոյով բրենդավորված իրերի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լոգոյով բրենդավորված իրերի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լոգոյով բրենդավորված իրերի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պայուսակներ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Թղթապանակ Ա4 դեկորատիվ թղթից ներքին գրպանով։  Թուղթը և դիզայնը՝ համաձայն հիմնադրամի կողմից տրամադրած նյութերին և ենթակա է նախապես հաստատման։ Լոգոյի տպագրությունը՝ UV լաք։ 50 հատ
-	Թղթապանակ Ա4 դեկորատիվ թղթից ներքին գրպանով։  Թուղթը և դիզայնը՝ համաձայն հիմնադրամի կողմից տրամադրած նյութերին և ենթակա է նախապես հաստատման։ Լոգոյի տպագրությունը՝ սովորական։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հետևյալ պարագաների փաթեթ՝
–	Գանտել միագույն երկու հատ 1 կգ քաշով յուրաքանչուրը։ Գույնը ըստ հիմնադրամի պահանջի, լոգոյի UV տպագրությամբ։
–	Ապակյա թեթև շիշ ջրի համար բռնակով և չժանգոտող պողպատից կափարիչով։ Տարողությունը 1լ։ Լոգոյի UV տպագրությամբ։
–	Պարան ցատկերի սպորտային միագույն բռնակներով, գույնը հիմնադրամի պահանջով, լոգոյի UV տպագրությամբ։ Պարանի երկարությունը առնվազն 270 սմ։
–	Ֆիթնես–գորգ միագույն, գույնը հիմնադրամի ընտրությամբ։ Նվազագույն չափսերը՝ 180x60x0.6 սմ։ Լոգոյի UV տպագրությամբ։
–	 Սպորտային պայուսակ նեյլոնից պարանից բռնակներով, միագույն, գույնը հիմնադրամի ընտրությամբ։ Լոգոյի UV տպագրությամբ։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60-րդ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պայուսակներ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