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сжиженного газа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ԱՐԵՆԻՀ-ԷԱՃԱՊՁԲ-19/26</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сжиженного газа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сжиженного газа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сжиженного газа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Природный газ (для заправки транспортных средств природным газом). Поставка природного газа в соответствии с Постановлением Правительства Республики Армения № 1101-Н от 28.08.2008 о строительстве и эксплуатации газозаправочных станций. Основными компонентами являются смесь пропана и бутана. 1) Состав сжиженного газа в баллоне должен соответствовать следующим требованиям: а) плотность водяного пара в сжиженном газе не более 32 мг/м³; б) содержание диоксида серы и других растворимых сульфидов не более 23 мг/м³; в) содержание кислорода не более 1% (по объему); г) содержание диоксида углерода не более 4% (по объему); д) содержание водорода не более 0,1% (по объему). Безопасность обеспечивается Законом Республики Армения от 16.06.2005 «Технический регламент по топливу для двигателей внутреннего сгорания», утвержденным Постановлением № 894. Основной компонент соответствует действующим в Республике Армения техническим регламентам ГОСТ 27577-2000. Обязательным условием является расположение заправочных станций на расстоянии не более 20 км от муниципалитета Арени. Поставка должна осуществляться по требованию, а оплата — по выставленному счету.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